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54C4D59F"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5347A7">
        <w:rPr>
          <w:rFonts w:ascii="Arial" w:eastAsia="Times New Roman" w:hAnsi="Arial" w:cs="Arial"/>
          <w:b/>
          <w:bCs/>
          <w:kern w:val="0"/>
          <w:sz w:val="22"/>
          <w:szCs w:val="20"/>
          <w:lang w:val="en-GB" w:eastAsia="en-US"/>
        </w:rPr>
        <w:t>101</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AA7BDB" w:rsidRPr="00AA7BDB">
        <w:rPr>
          <w:rFonts w:ascii="Arial" w:eastAsia="Times New Roman" w:hAnsi="Arial" w:cs="Arial"/>
          <w:b/>
          <w:bCs/>
          <w:kern w:val="0"/>
          <w:sz w:val="22"/>
          <w:szCs w:val="20"/>
          <w:lang w:val="en-GB" w:eastAsia="en-US"/>
        </w:rPr>
        <w:t>R4-2118295</w:t>
      </w:r>
    </w:p>
    <w:p w14:paraId="7F13810B" w14:textId="77777777" w:rsidR="005347A7" w:rsidRPr="0040353F" w:rsidRDefault="005347A7" w:rsidP="005347A7">
      <w:pPr>
        <w:rPr>
          <w:rFonts w:ascii="Arial" w:eastAsia="Times New Roman" w:hAnsi="Arial" w:cs="Arial"/>
          <w:kern w:val="0"/>
          <w:sz w:val="22"/>
          <w:szCs w:val="20"/>
          <w:lang w:val="en-GB" w:eastAsia="en-US"/>
        </w:rPr>
      </w:pPr>
      <w:r w:rsidRPr="00B35EE5">
        <w:rPr>
          <w:rFonts w:ascii="Arial" w:eastAsia="Times New Roman" w:hAnsi="Arial" w:cs="Arial"/>
          <w:b/>
          <w:bCs/>
          <w:kern w:val="0"/>
          <w:sz w:val="22"/>
          <w:szCs w:val="20"/>
          <w:lang w:val="en-GB" w:eastAsia="en-US"/>
        </w:rPr>
        <w:t>Electronic Meeting, November 01-12, 2021</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55DFE9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CA0857">
        <w:rPr>
          <w:rFonts w:ascii="Arial" w:eastAsia="Times New Roman" w:hAnsi="Arial" w:cs="Arial"/>
          <w:kern w:val="0"/>
          <w:sz w:val="22"/>
          <w:szCs w:val="20"/>
          <w:lang w:val="en-GB" w:eastAsia="en-US"/>
        </w:rPr>
        <w:t xml:space="preserve">CBM </w:t>
      </w:r>
      <w:r w:rsidR="00CA0857" w:rsidRPr="00CA0857">
        <w:rPr>
          <w:rFonts w:ascii="Arial" w:eastAsia="Times New Roman" w:hAnsi="Arial" w:cs="Arial" w:hint="eastAsia"/>
          <w:kern w:val="0"/>
          <w:sz w:val="22"/>
          <w:szCs w:val="20"/>
          <w:lang w:val="en-GB" w:eastAsia="en-US"/>
        </w:rPr>
        <w:t>between</w:t>
      </w:r>
      <w:r w:rsidR="00CA0857">
        <w:rPr>
          <w:rFonts w:ascii="Arial" w:eastAsia="Times New Roman" w:hAnsi="Arial" w:cs="Arial"/>
          <w:kern w:val="0"/>
          <w:sz w:val="22"/>
          <w:szCs w:val="20"/>
          <w:lang w:val="en-GB" w:eastAsia="en-US"/>
        </w:rPr>
        <w:t xml:space="preserve"> </w:t>
      </w:r>
      <w:r w:rsidR="00CA0857" w:rsidRPr="00CA0857">
        <w:rPr>
          <w:rFonts w:ascii="Arial" w:eastAsia="Times New Roman" w:hAnsi="Arial" w:cs="Arial" w:hint="eastAsia"/>
          <w:kern w:val="0"/>
          <w:sz w:val="22"/>
          <w:szCs w:val="20"/>
          <w:lang w:val="en-GB" w:eastAsia="en-US"/>
        </w:rPr>
        <w:t>different</w:t>
      </w:r>
      <w:r w:rsidR="00CA0857">
        <w:rPr>
          <w:rFonts w:ascii="Arial" w:eastAsia="Times New Roman" w:hAnsi="Arial" w:cs="Arial"/>
          <w:kern w:val="0"/>
          <w:sz w:val="22"/>
          <w:szCs w:val="20"/>
          <w:lang w:val="en-GB" w:eastAsia="en-US"/>
        </w:rPr>
        <w:t xml:space="preserve"> </w:t>
      </w:r>
      <w:r w:rsidR="00CA0857" w:rsidRPr="00CA0857">
        <w:rPr>
          <w:rFonts w:ascii="Arial" w:eastAsia="Times New Roman" w:hAnsi="Arial" w:cs="Arial" w:hint="eastAsia"/>
          <w:kern w:val="0"/>
          <w:sz w:val="22"/>
          <w:szCs w:val="20"/>
          <w:lang w:val="en-GB" w:eastAsia="en-US"/>
        </w:rPr>
        <w:t>frequency</w:t>
      </w:r>
      <w:r w:rsidR="00CA0857">
        <w:rPr>
          <w:rFonts w:ascii="Arial" w:eastAsia="Times New Roman" w:hAnsi="Arial" w:cs="Arial"/>
          <w:kern w:val="0"/>
          <w:sz w:val="22"/>
          <w:szCs w:val="20"/>
          <w:lang w:val="en-GB" w:eastAsia="en-US"/>
        </w:rPr>
        <w:t xml:space="preserve"> </w:t>
      </w:r>
      <w:r w:rsidR="00CA0857" w:rsidRPr="00CA0857">
        <w:rPr>
          <w:rFonts w:ascii="Arial" w:eastAsia="Times New Roman" w:hAnsi="Arial" w:cs="Arial" w:hint="eastAsia"/>
          <w:kern w:val="0"/>
          <w:sz w:val="22"/>
          <w:szCs w:val="20"/>
          <w:lang w:val="en-GB" w:eastAsia="en-US"/>
        </w:rPr>
        <w:t>group</w:t>
      </w:r>
      <w:r w:rsidR="008264AC">
        <w:rPr>
          <w:rFonts w:asciiTheme="minorEastAsia" w:hAnsiTheme="minorEastAsia" w:cs="Arial"/>
          <w:kern w:val="0"/>
          <w:sz w:val="22"/>
          <w:szCs w:val="20"/>
          <w:lang w:val="en-GB"/>
        </w:rPr>
        <w:t>s</w:t>
      </w:r>
    </w:p>
    <w:p w14:paraId="76ECAF7E" w14:textId="2632BF9E"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5347A7">
        <w:rPr>
          <w:rFonts w:ascii="Arial" w:eastAsia="Times New Roman" w:hAnsi="Arial" w:cs="Arial"/>
          <w:kern w:val="0"/>
          <w:sz w:val="22"/>
          <w:szCs w:val="20"/>
          <w:lang w:eastAsia="en-US"/>
        </w:rPr>
        <w:t>8.4.2.1.2</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4C070AA6" w:rsidR="007A6214" w:rsidRPr="007A6214" w:rsidRDefault="00CA0857" w:rsidP="00947DDB">
      <w:pPr>
        <w:rPr>
          <w:rFonts w:ascii="Times New Roman" w:hAnsi="Times New Roman" w:cs="Times New Roman"/>
        </w:rPr>
      </w:pPr>
      <w:r>
        <w:rPr>
          <w:rFonts w:ascii="Times New Roman" w:hAnsi="Times New Roman" w:cs="Times New Roman" w:hint="eastAsia"/>
        </w:rPr>
        <w:t>In</w:t>
      </w:r>
      <w:r>
        <w:rPr>
          <w:rFonts w:ascii="Times New Roman" w:hAnsi="Times New Roman" w:cs="Times New Roman"/>
        </w:rPr>
        <w:t xml:space="preserve"> </w:t>
      </w:r>
      <w:r>
        <w:rPr>
          <w:rFonts w:ascii="Times New Roman" w:hAnsi="Times New Roman" w:cs="Times New Roman" w:hint="eastAsia"/>
        </w:rPr>
        <w:t>the</w:t>
      </w:r>
      <w:r>
        <w:rPr>
          <w:rFonts w:ascii="Times New Roman" w:hAnsi="Times New Roman" w:cs="Times New Roman"/>
        </w:rPr>
        <w:t xml:space="preserve"> </w:t>
      </w:r>
      <w:r>
        <w:rPr>
          <w:rFonts w:ascii="Times New Roman" w:hAnsi="Times New Roman" w:cs="Times New Roman" w:hint="eastAsia"/>
        </w:rPr>
        <w:t>last</w:t>
      </w:r>
      <w:r>
        <w:rPr>
          <w:rFonts w:ascii="Times New Roman" w:hAnsi="Times New Roman" w:cs="Times New Roman"/>
        </w:rPr>
        <w:t xml:space="preserve"> </w:t>
      </w:r>
      <w:r>
        <w:rPr>
          <w:rFonts w:ascii="Times New Roman" w:hAnsi="Times New Roman" w:cs="Times New Roman" w:hint="eastAsia"/>
        </w:rPr>
        <w:t>meeting,</w:t>
      </w:r>
      <w:r>
        <w:rPr>
          <w:rFonts w:ascii="Times New Roman" w:hAnsi="Times New Roman" w:cs="Times New Roman"/>
        </w:rPr>
        <w:t xml:space="preserve"> it has been concluded that the CBM between different frequency group</w:t>
      </w:r>
      <w:r w:rsidR="00051A74">
        <w:rPr>
          <w:rFonts w:ascii="Times New Roman" w:hAnsi="Times New Roman" w:cs="Times New Roman"/>
        </w:rPr>
        <w:t>s</w:t>
      </w:r>
      <w:r>
        <w:rPr>
          <w:rFonts w:ascii="Times New Roman" w:hAnsi="Times New Roman" w:cs="Times New Roman"/>
        </w:rPr>
        <w:t xml:space="preserve"> is feasible, at least for multi-chain UE</w:t>
      </w:r>
      <w:r w:rsidR="005347A7">
        <w:rPr>
          <w:rFonts w:ascii="Times New Roman" w:hAnsi="Times New Roman" w:cs="Times New Roman"/>
        </w:rPr>
        <w:t xml:space="preserve"> [1]</w:t>
      </w:r>
      <w:r>
        <w:rPr>
          <w:rFonts w:ascii="Times New Roman" w:hAnsi="Times New Roman" w:cs="Times New Roman"/>
        </w:rPr>
        <w:t>.</w:t>
      </w:r>
      <w:r w:rsidR="00A22210">
        <w:rPr>
          <w:rFonts w:ascii="Times New Roman" w:hAnsi="Times New Roman" w:cs="Times New Roman"/>
        </w:rPr>
        <w:t xml:space="preserve"> I</w:t>
      </w:r>
      <w:r w:rsidR="00A22210">
        <w:rPr>
          <w:rFonts w:ascii="Times New Roman" w:hAnsi="Times New Roman" w:cs="Times New Roman" w:hint="eastAsia"/>
        </w:rPr>
        <w:t>n</w:t>
      </w:r>
      <w:r w:rsidR="00A22210">
        <w:rPr>
          <w:rFonts w:ascii="Times New Roman" w:hAnsi="Times New Roman" w:cs="Times New Roman"/>
        </w:rPr>
        <w:t xml:space="preserve"> this contribution, we </w:t>
      </w:r>
      <w:r w:rsidR="00051A74">
        <w:rPr>
          <w:rFonts w:ascii="Times New Roman" w:hAnsi="Times New Roman" w:cs="Times New Roman"/>
        </w:rPr>
        <w:t xml:space="preserve">analyze </w:t>
      </w:r>
      <w:r w:rsidR="00A22210">
        <w:rPr>
          <w:rFonts w:ascii="Times New Roman" w:hAnsi="Times New Roman" w:cs="Times New Roman"/>
        </w:rPr>
        <w:t>the feasibility of the single-chain architecture and</w:t>
      </w:r>
      <w:r w:rsidR="008E763B">
        <w:rPr>
          <w:rFonts w:ascii="Times New Roman" w:hAnsi="Times New Roman" w:cs="Times New Roman"/>
        </w:rPr>
        <w:t xml:space="preserve"> the relevant requirement.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0E2FE133" w:rsidR="00947DDB" w:rsidRDefault="00B962D5" w:rsidP="008E763B">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Feasibility of single-chain architecture</w:t>
      </w:r>
    </w:p>
    <w:p w14:paraId="5DDF2A82" w14:textId="4358497F" w:rsidR="008E763B" w:rsidRDefault="00051A74" w:rsidP="008E763B">
      <w:pPr>
        <w:rPr>
          <w:rFonts w:ascii="Times New Roman" w:hAnsi="Times New Roman" w:cs="Times New Roman"/>
        </w:rPr>
      </w:pPr>
      <w:r>
        <w:rPr>
          <w:rFonts w:ascii="Times New Roman" w:hAnsi="Times New Roman" w:cs="Times New Roman"/>
        </w:rPr>
        <w:t>S</w:t>
      </w:r>
      <w:r w:rsidR="00F72563">
        <w:rPr>
          <w:rFonts w:ascii="Times New Roman" w:hAnsi="Times New Roman" w:cs="Times New Roman"/>
        </w:rPr>
        <w:t xml:space="preserve">ingle-chain architecture </w:t>
      </w:r>
      <w:r w:rsidR="00DF5DAA">
        <w:rPr>
          <w:rFonts w:ascii="Times New Roman" w:hAnsi="Times New Roman" w:cs="Times New Roman" w:hint="eastAsia"/>
        </w:rPr>
        <w:t>is</w:t>
      </w:r>
      <w:r w:rsidR="00DF5DAA">
        <w:rPr>
          <w:rFonts w:ascii="Times New Roman" w:hAnsi="Times New Roman" w:cs="Times New Roman"/>
        </w:rPr>
        <w:t xml:space="preserve"> </w:t>
      </w:r>
      <w:r w:rsidR="00DF5DAA">
        <w:rPr>
          <w:rFonts w:ascii="Times New Roman" w:hAnsi="Times New Roman" w:cs="Times New Roman" w:hint="eastAsia"/>
        </w:rPr>
        <w:t>a</w:t>
      </w:r>
      <w:r w:rsidR="00DF5DAA">
        <w:rPr>
          <w:rFonts w:ascii="Times New Roman" w:hAnsi="Times New Roman" w:cs="Times New Roman"/>
        </w:rPr>
        <w:t xml:space="preserve">n easier way to implement CBM, but the UE </w:t>
      </w:r>
      <w:r w:rsidR="00134581">
        <w:rPr>
          <w:rFonts w:ascii="Times New Roman" w:hAnsi="Times New Roman" w:cs="Times New Roman"/>
        </w:rPr>
        <w:t>will</w:t>
      </w:r>
      <w:r w:rsidR="00DF5DAA">
        <w:rPr>
          <w:rFonts w:ascii="Times New Roman" w:hAnsi="Times New Roman" w:cs="Times New Roman"/>
        </w:rPr>
        <w:t xml:space="preserve"> suffer performance degradation </w:t>
      </w:r>
      <w:r w:rsidR="00AD1203">
        <w:rPr>
          <w:rFonts w:ascii="Times New Roman" w:hAnsi="Times New Roman" w:cs="Times New Roman"/>
        </w:rPr>
        <w:t>especially for different frequency group</w:t>
      </w:r>
      <w:r>
        <w:rPr>
          <w:rFonts w:ascii="Times New Roman" w:hAnsi="Times New Roman" w:cs="Times New Roman"/>
        </w:rPr>
        <w:t>s</w:t>
      </w:r>
      <w:r w:rsidR="00AD1203">
        <w:rPr>
          <w:rFonts w:ascii="Times New Roman" w:hAnsi="Times New Roman" w:cs="Times New Roman"/>
        </w:rPr>
        <w:t xml:space="preserve">, </w:t>
      </w:r>
      <w:r w:rsidR="00134581">
        <w:rPr>
          <w:rFonts w:ascii="Times New Roman" w:hAnsi="Times New Roman" w:cs="Times New Roman"/>
        </w:rPr>
        <w:t>because the CCs have to share the hardware and the beam pattern will be distorted</w:t>
      </w:r>
      <w:r w:rsidR="00AD1203">
        <w:rPr>
          <w:rFonts w:ascii="Times New Roman" w:hAnsi="Times New Roman" w:cs="Times New Roman"/>
        </w:rPr>
        <w:t>. Figure 1 shows the distorted beam pattern and the simulation is based on the 1x4 antenna model w</w:t>
      </w:r>
      <w:r w:rsidR="00DC0B9E">
        <w:rPr>
          <w:rFonts w:ascii="Times New Roman" w:hAnsi="Times New Roman" w:cs="Times New Roman"/>
        </w:rPr>
        <w:t xml:space="preserve">hich is identical with TR 38.803, and the antennas are </w:t>
      </w:r>
      <w:r w:rsidR="00C86538">
        <w:rPr>
          <w:rFonts w:ascii="Times New Roman" w:hAnsi="Times New Roman" w:cs="Times New Roman"/>
        </w:rPr>
        <w:t>vertically aligned.</w:t>
      </w:r>
      <w:r w:rsidR="00DC0B9E">
        <w:rPr>
          <w:rFonts w:ascii="Times New Roman" w:hAnsi="Times New Roman" w:cs="Times New Roman"/>
        </w:rPr>
        <w:t xml:space="preserve"> </w:t>
      </w:r>
    </w:p>
    <w:p w14:paraId="3BD3AF7A" w14:textId="42FFABDE" w:rsidR="00DC0B9E" w:rsidRDefault="00DC0B9E" w:rsidP="008E763B">
      <w:pPr>
        <w:rPr>
          <w:rFonts w:ascii="Times New Roman" w:hAnsi="Times New Roman" w:cs="Times New Roman"/>
        </w:rPr>
      </w:pPr>
    </w:p>
    <w:p w14:paraId="6571479A" w14:textId="3E09F693" w:rsidR="00DC0B9E" w:rsidRDefault="00DC0B9E" w:rsidP="008E763B">
      <w:pP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r w:rsidRPr="00DC0B9E">
        <w:rPr>
          <w:rFonts w:ascii="Times New Roman" w:hAnsi="Times New Roman" w:cs="Times New Roman"/>
          <w:noProof/>
        </w:rPr>
        <w:drawing>
          <wp:inline distT="0" distB="0" distL="0" distR="0" wp14:anchorId="26765F91" wp14:editId="2FFED764">
            <wp:extent cx="2946400" cy="2209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9524" cy="2212143"/>
                    </a:xfrm>
                    <a:prstGeom prst="rect">
                      <a:avLst/>
                    </a:prstGeom>
                    <a:noFill/>
                    <a:ln>
                      <a:noFill/>
                    </a:ln>
                  </pic:spPr>
                </pic:pic>
              </a:graphicData>
            </a:graphic>
          </wp:inline>
        </w:drawing>
      </w:r>
      <w:r w:rsidRPr="00DC0B9E">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t xml:space="preserve"> </w:t>
      </w:r>
      <w:r w:rsidRPr="00DC0B9E">
        <w:rPr>
          <w:rFonts w:ascii="Times New Roman" w:hAnsi="Times New Roman" w:cs="Times New Roman"/>
          <w:noProof/>
        </w:rPr>
        <w:drawing>
          <wp:inline distT="0" distB="0" distL="0" distR="0" wp14:anchorId="330F61AE" wp14:editId="0202BC99">
            <wp:extent cx="2963122" cy="222234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0805" cy="2228103"/>
                    </a:xfrm>
                    <a:prstGeom prst="rect">
                      <a:avLst/>
                    </a:prstGeom>
                    <a:noFill/>
                    <a:ln>
                      <a:noFill/>
                    </a:ln>
                  </pic:spPr>
                </pic:pic>
              </a:graphicData>
            </a:graphic>
          </wp:inline>
        </w:drawing>
      </w:r>
    </w:p>
    <w:p w14:paraId="1F4539B4" w14:textId="33C4E9F5" w:rsidR="00DC0B9E" w:rsidRDefault="00DC0B9E" w:rsidP="00DC0B9E">
      <w:pPr>
        <w:jc w:val="center"/>
        <w:rPr>
          <w:rFonts w:ascii="Times New Roman" w:hAnsi="Times New Roman" w:cs="Times New Roman"/>
          <w:b/>
          <w:bCs/>
        </w:rPr>
      </w:pPr>
      <w:r w:rsidRPr="00DC0B9E">
        <w:rPr>
          <w:rFonts w:ascii="Times New Roman" w:hAnsi="Times New Roman" w:cs="Times New Roman"/>
          <w:b/>
          <w:bCs/>
        </w:rPr>
        <w:t xml:space="preserve">Figure 1 beam pattern </w:t>
      </w:r>
      <w:r w:rsidR="00856224">
        <w:rPr>
          <w:rFonts w:ascii="Times New Roman" w:hAnsi="Times New Roman" w:cs="Times New Roman" w:hint="eastAsia"/>
          <w:b/>
          <w:bCs/>
        </w:rPr>
        <w:t>of</w:t>
      </w:r>
      <w:r w:rsidRPr="00DC0B9E">
        <w:rPr>
          <w:rFonts w:ascii="Times New Roman" w:hAnsi="Times New Roman" w:cs="Times New Roman"/>
          <w:b/>
          <w:bCs/>
        </w:rPr>
        <w:t xml:space="preserve"> the beam point to θ </w:t>
      </w:r>
      <w:r w:rsidRPr="00DC0B9E">
        <w:rPr>
          <w:rFonts w:ascii="Times New Roman" w:hAnsi="Times New Roman" w:cs="Times New Roman" w:hint="eastAsia"/>
          <w:b/>
          <w:bCs/>
        </w:rPr>
        <w:t>=</w:t>
      </w:r>
      <w:r w:rsidRPr="00DC0B9E">
        <w:rPr>
          <w:rFonts w:ascii="Times New Roman" w:hAnsi="Times New Roman" w:cs="Times New Roman"/>
          <w:b/>
          <w:bCs/>
        </w:rPr>
        <w:t xml:space="preserve"> 90</w:t>
      </w:r>
      <w:r w:rsidRPr="00DC0B9E">
        <w:rPr>
          <w:rFonts w:ascii="Times New Roman" w:hAnsi="Times New Roman" w:cs="Times New Roman" w:hint="eastAsia"/>
          <w:b/>
          <w:bCs/>
        </w:rPr>
        <w:t>°</w:t>
      </w:r>
      <w:r w:rsidRPr="00DC0B9E">
        <w:rPr>
          <w:rFonts w:ascii="Times New Roman" w:hAnsi="Times New Roman" w:cs="Times New Roman"/>
          <w:b/>
          <w:bCs/>
        </w:rPr>
        <w:t xml:space="preserve"> </w:t>
      </w:r>
      <w:r w:rsidRPr="00DC0B9E">
        <w:rPr>
          <w:rFonts w:ascii="Times New Roman" w:hAnsi="Times New Roman" w:cs="Times New Roman" w:hint="eastAsia"/>
          <w:b/>
          <w:bCs/>
        </w:rPr>
        <w:t>(left</w:t>
      </w:r>
      <w:r w:rsidRPr="00DC0B9E">
        <w:rPr>
          <w:rFonts w:ascii="Times New Roman" w:hAnsi="Times New Roman" w:cs="Times New Roman"/>
          <w:b/>
          <w:bCs/>
        </w:rPr>
        <w:t xml:space="preserve">) </w:t>
      </w:r>
      <w:r w:rsidRPr="00DC0B9E">
        <w:rPr>
          <w:rFonts w:ascii="Times New Roman" w:hAnsi="Times New Roman" w:cs="Times New Roman" w:hint="eastAsia"/>
          <w:b/>
          <w:bCs/>
        </w:rPr>
        <w:t>and</w:t>
      </w:r>
      <w:r w:rsidRPr="00DC0B9E">
        <w:rPr>
          <w:rFonts w:ascii="Times New Roman" w:hAnsi="Times New Roman" w:cs="Times New Roman"/>
          <w:b/>
          <w:bCs/>
        </w:rPr>
        <w:t xml:space="preserve"> θ </w:t>
      </w:r>
      <w:r w:rsidRPr="00DC0B9E">
        <w:rPr>
          <w:rFonts w:ascii="Times New Roman" w:hAnsi="Times New Roman" w:cs="Times New Roman" w:hint="eastAsia"/>
          <w:b/>
          <w:bCs/>
        </w:rPr>
        <w:t>=</w:t>
      </w:r>
      <w:r w:rsidRPr="00DC0B9E">
        <w:rPr>
          <w:rFonts w:ascii="Times New Roman" w:hAnsi="Times New Roman" w:cs="Times New Roman"/>
          <w:b/>
          <w:bCs/>
        </w:rPr>
        <w:t xml:space="preserve"> 135</w:t>
      </w:r>
      <w:r w:rsidRPr="00DC0B9E">
        <w:rPr>
          <w:rFonts w:ascii="Times New Roman" w:hAnsi="Times New Roman" w:cs="Times New Roman" w:hint="eastAsia"/>
          <w:b/>
          <w:bCs/>
        </w:rPr>
        <w:t>°</w:t>
      </w:r>
      <w:r w:rsidRPr="00DC0B9E">
        <w:rPr>
          <w:rFonts w:ascii="Times New Roman" w:hAnsi="Times New Roman" w:cs="Times New Roman"/>
          <w:b/>
          <w:bCs/>
        </w:rPr>
        <w:t xml:space="preserve"> </w:t>
      </w:r>
      <w:r w:rsidRPr="00DC0B9E">
        <w:rPr>
          <w:rFonts w:ascii="Times New Roman" w:hAnsi="Times New Roman" w:cs="Times New Roman" w:hint="eastAsia"/>
          <w:b/>
          <w:bCs/>
        </w:rPr>
        <w:t>(</w:t>
      </w:r>
      <w:r w:rsidRPr="00DC0B9E">
        <w:rPr>
          <w:rFonts w:ascii="Times New Roman" w:hAnsi="Times New Roman" w:cs="Times New Roman"/>
          <w:b/>
          <w:bCs/>
        </w:rPr>
        <w:t>right)</w:t>
      </w:r>
    </w:p>
    <w:p w14:paraId="24502968" w14:textId="77777777" w:rsidR="00051A74" w:rsidRDefault="00051A74" w:rsidP="00DC0B9E">
      <w:pPr>
        <w:jc w:val="center"/>
        <w:rPr>
          <w:rFonts w:ascii="Times New Roman" w:hAnsi="Times New Roman" w:cs="Times New Roman"/>
          <w:b/>
          <w:bCs/>
        </w:rPr>
      </w:pPr>
    </w:p>
    <w:p w14:paraId="233501C4" w14:textId="342A301A" w:rsidR="00C86538" w:rsidRDefault="00B27415" w:rsidP="00C86538">
      <w:pPr>
        <w:rPr>
          <w:rFonts w:ascii="Times New Roman" w:hAnsi="Times New Roman" w:cs="Times New Roman"/>
        </w:rPr>
      </w:pPr>
      <w:r w:rsidRPr="00B27415">
        <w:rPr>
          <w:rFonts w:ascii="Times New Roman" w:hAnsi="Times New Roman" w:cs="Times New Roman" w:hint="eastAsia"/>
        </w:rPr>
        <w:t>F</w:t>
      </w:r>
      <w:r w:rsidRPr="00B27415">
        <w:rPr>
          <w:rFonts w:ascii="Times New Roman" w:hAnsi="Times New Roman" w:cs="Times New Roman"/>
        </w:rPr>
        <w:t>or</w:t>
      </w:r>
      <w:r>
        <w:rPr>
          <w:rFonts w:ascii="Times New Roman" w:hAnsi="Times New Roman" w:cs="Times New Roman"/>
        </w:rPr>
        <w:t xml:space="preserve"> the boresight, the </w:t>
      </w:r>
      <w:r w:rsidR="004B56E8">
        <w:rPr>
          <w:rFonts w:ascii="Times New Roman" w:hAnsi="Times New Roman" w:cs="Times New Roman"/>
        </w:rPr>
        <w:t>main lobe of SCC has no offset</w:t>
      </w:r>
      <w:r w:rsidR="00051A74">
        <w:rPr>
          <w:rFonts w:ascii="Times New Roman" w:hAnsi="Times New Roman" w:cs="Times New Roman"/>
        </w:rPr>
        <w:t>,</w:t>
      </w:r>
      <w:r w:rsidR="004B56E8">
        <w:rPr>
          <w:rFonts w:ascii="Times New Roman" w:hAnsi="Times New Roman" w:cs="Times New Roman"/>
        </w:rPr>
        <w:t xml:space="preserve"> but </w:t>
      </w:r>
      <w:r w:rsidR="00041441">
        <w:rPr>
          <w:rFonts w:ascii="Times New Roman" w:hAnsi="Times New Roman" w:cs="Times New Roman"/>
        </w:rPr>
        <w:t xml:space="preserve">the width </w:t>
      </w:r>
      <w:r w:rsidR="004B56E8">
        <w:rPr>
          <w:rFonts w:ascii="Times New Roman" w:hAnsi="Times New Roman" w:cs="Times New Roman"/>
        </w:rPr>
        <w:t xml:space="preserve">is narrower than the PCC </w:t>
      </w:r>
      <w:r w:rsidR="00041441">
        <w:rPr>
          <w:rFonts w:ascii="Times New Roman" w:hAnsi="Times New Roman" w:cs="Times New Roman"/>
        </w:rPr>
        <w:t xml:space="preserve">which may lead to </w:t>
      </w:r>
      <w:r w:rsidR="00051A74">
        <w:rPr>
          <w:rFonts w:ascii="Times New Roman" w:hAnsi="Times New Roman" w:cs="Times New Roman"/>
        </w:rPr>
        <w:t>huge</w:t>
      </w:r>
      <w:r w:rsidR="00DB2805">
        <w:rPr>
          <w:rFonts w:ascii="Times New Roman" w:hAnsi="Times New Roman" w:cs="Times New Roman"/>
        </w:rPr>
        <w:t xml:space="preserve"> difference of antenna gain; for the other direction, in addition to the</w:t>
      </w:r>
      <w:r w:rsidR="00343A65">
        <w:rPr>
          <w:rFonts w:ascii="Times New Roman" w:hAnsi="Times New Roman" w:cs="Times New Roman"/>
        </w:rPr>
        <w:t xml:space="preserve"> narrowing of the beam width, the high gain side lobe will appear, which may cause severe interference</w:t>
      </w:r>
    </w:p>
    <w:p w14:paraId="561678A2" w14:textId="371ECCD9" w:rsidR="0060791D" w:rsidRPr="0060791D" w:rsidRDefault="0060791D" w:rsidP="00C86538">
      <w:pPr>
        <w:rPr>
          <w:rFonts w:ascii="Times New Roman" w:hAnsi="Times New Roman" w:cs="Times New Roman"/>
          <w:b/>
          <w:bCs/>
        </w:rPr>
      </w:pPr>
    </w:p>
    <w:p w14:paraId="4C190DF4" w14:textId="518412D0" w:rsidR="0060791D" w:rsidRDefault="0060791D" w:rsidP="00C86538">
      <w:pPr>
        <w:rPr>
          <w:rFonts w:ascii="Times New Roman" w:hAnsi="Times New Roman" w:cs="Times New Roman"/>
          <w:b/>
          <w:bCs/>
        </w:rPr>
      </w:pPr>
      <w:r w:rsidRPr="0060791D">
        <w:rPr>
          <w:rFonts w:ascii="Times New Roman" w:hAnsi="Times New Roman" w:cs="Times New Roman"/>
          <w:b/>
          <w:bCs/>
        </w:rPr>
        <w:t xml:space="preserve">Observation 1: </w:t>
      </w:r>
      <w:r w:rsidR="005347A7">
        <w:rPr>
          <w:rFonts w:ascii="Times New Roman" w:hAnsi="Times New Roman" w:cs="Times New Roman"/>
          <w:b/>
          <w:bCs/>
        </w:rPr>
        <w:t>F</w:t>
      </w:r>
      <w:r w:rsidRPr="0060791D">
        <w:rPr>
          <w:rFonts w:ascii="Times New Roman" w:hAnsi="Times New Roman" w:cs="Times New Roman"/>
          <w:b/>
          <w:bCs/>
        </w:rPr>
        <w:t>or the different frequency group</w:t>
      </w:r>
      <w:r w:rsidR="0085282D">
        <w:rPr>
          <w:rFonts w:ascii="Times New Roman" w:hAnsi="Times New Roman" w:cs="Times New Roman"/>
          <w:b/>
          <w:bCs/>
        </w:rPr>
        <w:t>s</w:t>
      </w:r>
      <w:r w:rsidRPr="0060791D">
        <w:rPr>
          <w:rFonts w:ascii="Times New Roman" w:hAnsi="Times New Roman" w:cs="Times New Roman"/>
          <w:b/>
          <w:bCs/>
        </w:rPr>
        <w:t xml:space="preserve">, single-chain </w:t>
      </w:r>
      <w:r w:rsidR="0085282D">
        <w:rPr>
          <w:rFonts w:ascii="Times New Roman" w:hAnsi="Times New Roman" w:cs="Times New Roman"/>
          <w:b/>
          <w:bCs/>
        </w:rPr>
        <w:t xml:space="preserve">implementation </w:t>
      </w:r>
      <w:r w:rsidRPr="0060791D">
        <w:rPr>
          <w:rFonts w:ascii="Times New Roman" w:hAnsi="Times New Roman" w:cs="Times New Roman"/>
          <w:b/>
          <w:bCs/>
        </w:rPr>
        <w:t xml:space="preserve">will suffer severe performance degradation, e.g., </w:t>
      </w:r>
      <w:r w:rsidRPr="0060791D">
        <w:rPr>
          <w:rFonts w:ascii="Times New Roman" w:hAnsi="Times New Roman" w:cs="Times New Roman" w:hint="eastAsia"/>
          <w:b/>
          <w:bCs/>
        </w:rPr>
        <w:t>p</w:t>
      </w:r>
      <w:r w:rsidRPr="0060791D">
        <w:rPr>
          <w:rFonts w:ascii="Times New Roman" w:hAnsi="Times New Roman" w:cs="Times New Roman"/>
          <w:b/>
          <w:bCs/>
        </w:rPr>
        <w:t>lummeting antenna gain, side lobe interference.</w:t>
      </w:r>
    </w:p>
    <w:p w14:paraId="44634839" w14:textId="77777777" w:rsidR="0060791D" w:rsidRDefault="0060791D" w:rsidP="00C86538">
      <w:pPr>
        <w:rPr>
          <w:rFonts w:ascii="Times New Roman" w:hAnsi="Times New Roman" w:cs="Times New Roman"/>
          <w:b/>
          <w:bCs/>
        </w:rPr>
      </w:pPr>
    </w:p>
    <w:p w14:paraId="33A56D2F" w14:textId="329722FA" w:rsidR="0060791D" w:rsidRDefault="007A2A54" w:rsidP="00C86538">
      <w:pPr>
        <w:rPr>
          <w:rFonts w:ascii="Times New Roman" w:hAnsi="Times New Roman" w:cs="Times New Roman"/>
        </w:rPr>
      </w:pPr>
      <w:r>
        <w:rPr>
          <w:rFonts w:ascii="Times New Roman" w:hAnsi="Times New Roman" w:cs="Times New Roman"/>
        </w:rPr>
        <w:t xml:space="preserve">Another thing that </w:t>
      </w:r>
      <w:r w:rsidR="00237A16">
        <w:rPr>
          <w:rFonts w:ascii="Times New Roman" w:hAnsi="Times New Roman" w:cs="Times New Roman"/>
        </w:rPr>
        <w:t xml:space="preserve">should </w:t>
      </w:r>
      <w:r w:rsidR="0085282D">
        <w:rPr>
          <w:rFonts w:ascii="Times New Roman" w:hAnsi="Times New Roman" w:cs="Times New Roman"/>
        </w:rPr>
        <w:t xml:space="preserve">be </w:t>
      </w:r>
      <w:r w:rsidR="00237A16">
        <w:rPr>
          <w:rFonts w:ascii="Times New Roman" w:hAnsi="Times New Roman" w:cs="Times New Roman"/>
        </w:rPr>
        <w:t>pa</w:t>
      </w:r>
      <w:r w:rsidR="0085282D">
        <w:rPr>
          <w:rFonts w:ascii="Times New Roman" w:hAnsi="Times New Roman" w:cs="Times New Roman"/>
        </w:rPr>
        <w:t>id</w:t>
      </w:r>
      <w:r w:rsidR="00237A16">
        <w:rPr>
          <w:rFonts w:ascii="Times New Roman" w:hAnsi="Times New Roman" w:cs="Times New Roman"/>
        </w:rPr>
        <w:t xml:space="preserve"> attention to is the impact of PSD imbalance.</w:t>
      </w:r>
      <w:r w:rsidR="0094283D">
        <w:rPr>
          <w:rFonts w:ascii="Times New Roman" w:hAnsi="Times New Roman" w:cs="Times New Roman"/>
        </w:rPr>
        <w:t xml:space="preserve"> Considering the shared hardware, the PSD imbalance between CC</w:t>
      </w:r>
      <w:r w:rsidR="00FD3662">
        <w:rPr>
          <w:rFonts w:ascii="Times New Roman" w:hAnsi="Times New Roman" w:cs="Times New Roman"/>
        </w:rPr>
        <w:t>s</w:t>
      </w:r>
      <w:r w:rsidR="0094283D">
        <w:rPr>
          <w:rFonts w:ascii="Times New Roman" w:hAnsi="Times New Roman" w:cs="Times New Roman"/>
        </w:rPr>
        <w:t xml:space="preserve"> cannot be too large or it will lead to significant </w:t>
      </w:r>
      <w:proofErr w:type="spellStart"/>
      <w:r w:rsidR="0094283D">
        <w:rPr>
          <w:rFonts w:ascii="Times New Roman" w:hAnsi="Times New Roman" w:cs="Times New Roman"/>
        </w:rPr>
        <w:t>desense</w:t>
      </w:r>
      <w:proofErr w:type="spellEnd"/>
      <w:r w:rsidR="00FD3662">
        <w:rPr>
          <w:rFonts w:ascii="Times New Roman" w:hAnsi="Times New Roman" w:cs="Times New Roman"/>
        </w:rPr>
        <w:t>, but with such huge frequency gap, even for the co-located deployment, the PSD imbalance is always present.</w:t>
      </w:r>
      <w:r w:rsidR="00220518">
        <w:rPr>
          <w:rFonts w:ascii="Times New Roman" w:hAnsi="Times New Roman" w:cs="Times New Roman"/>
        </w:rPr>
        <w:t xml:space="preserve"> We can use the model in </w:t>
      </w:r>
      <w:r w:rsidR="0085282D">
        <w:rPr>
          <w:rFonts w:ascii="Times New Roman" w:hAnsi="Times New Roman" w:cs="Times New Roman"/>
        </w:rPr>
        <w:t xml:space="preserve">TR </w:t>
      </w:r>
      <w:r w:rsidR="00220518">
        <w:rPr>
          <w:rFonts w:ascii="Times New Roman" w:hAnsi="Times New Roman" w:cs="Times New Roman"/>
        </w:rPr>
        <w:t xml:space="preserve">38.901 </w:t>
      </w:r>
      <w:r w:rsidR="00220518">
        <w:rPr>
          <w:rFonts w:ascii="Times New Roman" w:hAnsi="Times New Roman" w:cs="Times New Roman" w:hint="eastAsia"/>
        </w:rPr>
        <w:t>to</w:t>
      </w:r>
      <w:r w:rsidR="00220518">
        <w:rPr>
          <w:rFonts w:ascii="Times New Roman" w:hAnsi="Times New Roman" w:cs="Times New Roman"/>
        </w:rPr>
        <w:t xml:space="preserve"> clarify some reasons of difference</w:t>
      </w:r>
      <w:r w:rsidR="00C5265C">
        <w:rPr>
          <w:rFonts w:ascii="Times New Roman" w:hAnsi="Times New Roman" w:cs="Times New Roman"/>
        </w:rPr>
        <w:t xml:space="preserve">. </w:t>
      </w:r>
    </w:p>
    <w:p w14:paraId="60BE878A" w14:textId="6B259813" w:rsidR="00C5265C" w:rsidRDefault="00C5265C" w:rsidP="00C86538">
      <w:pPr>
        <w:rPr>
          <w:rFonts w:ascii="Times New Roman" w:hAnsi="Times New Roman" w:cs="Times New Roman"/>
        </w:rPr>
      </w:pPr>
      <w:r>
        <w:rPr>
          <w:rFonts w:ascii="Times New Roman" w:hAnsi="Times New Roman" w:cs="Times New Roman"/>
        </w:rPr>
        <w:t>The first is pathloss, take</w:t>
      </w:r>
      <w:r w:rsidR="0085282D">
        <w:rPr>
          <w:rFonts w:ascii="Times New Roman" w:hAnsi="Times New Roman" w:cs="Times New Roman"/>
        </w:rPr>
        <w:t>n</w:t>
      </w:r>
      <w:r>
        <w:rPr>
          <w:rFonts w:ascii="Times New Roman" w:hAnsi="Times New Roman" w:cs="Times New Roman"/>
        </w:rPr>
        <w:t xml:space="preserve"> Uma</w:t>
      </w:r>
      <w:r w:rsidR="00536F05">
        <w:rPr>
          <w:rFonts w:ascii="Times New Roman" w:hAnsi="Times New Roman" w:cs="Times New Roman"/>
        </w:rPr>
        <w:t xml:space="preserve">-LOS </w:t>
      </w:r>
      <w:r>
        <w:rPr>
          <w:rFonts w:ascii="Times New Roman" w:hAnsi="Times New Roman" w:cs="Times New Roman"/>
        </w:rPr>
        <w:t>as an example, the pathloss can be calculated as:</w:t>
      </w:r>
    </w:p>
    <w:p w14:paraId="07F56549" w14:textId="4026845B" w:rsidR="00C5265C" w:rsidRDefault="00C5265C" w:rsidP="00C5265C">
      <w:pPr>
        <w:pStyle w:val="Tabletext"/>
        <w:jc w:val="center"/>
        <w:rPr>
          <w:rFonts w:ascii="Arial" w:hAnsi="Arial" w:cs="Arial"/>
          <w:position w:val="-12"/>
          <w:sz w:val="18"/>
          <w:szCs w:val="18"/>
        </w:rPr>
      </w:pPr>
      <m:oMathPara>
        <m:oMath>
          <m:r>
            <w:rPr>
              <w:rFonts w:ascii="Cambria Math" w:hAnsi="Arial" w:cs="Arial"/>
              <w:sz w:val="18"/>
              <w:szCs w:val="18"/>
            </w:rPr>
            <w:lastRenderedPageBreak/>
            <m:t>P</m:t>
          </m:r>
          <m:sSub>
            <m:sSubPr>
              <m:ctrlPr>
                <w:rPr>
                  <w:rFonts w:ascii="Cambria Math" w:hAnsi="Arial" w:cs="Arial"/>
                  <w:i/>
                  <w:sz w:val="18"/>
                  <w:szCs w:val="18"/>
                </w:rPr>
              </m:ctrlPr>
            </m:sSubPr>
            <m:e>
              <m:r>
                <w:rPr>
                  <w:rFonts w:ascii="Cambria Math" w:hAnsi="Arial" w:cs="Arial"/>
                  <w:sz w:val="18"/>
                  <w:szCs w:val="18"/>
                </w:rPr>
                <m:t>L</m:t>
              </m:r>
            </m:e>
            <m:sub>
              <m:r>
                <m:rPr>
                  <m:nor/>
                </m:rPr>
                <w:rPr>
                  <w:rFonts w:ascii="Cambria Math" w:hAnsi="Arial" w:cs="Arial"/>
                  <w:sz w:val="18"/>
                  <w:szCs w:val="18"/>
                </w:rPr>
                <m:t>UMa</m:t>
              </m:r>
              <m:r>
                <m:rPr>
                  <m:sty m:val="p"/>
                </m:rPr>
                <w:rPr>
                  <w:rFonts w:ascii="Cambria Math" w:hAnsi="Arial" w:cs="Arial"/>
                  <w:sz w:val="18"/>
                  <w:szCs w:val="18"/>
                </w:rPr>
                <m:t>-</m:t>
              </m:r>
              <m:r>
                <m:rPr>
                  <m:nor/>
                </m:rPr>
                <w:rPr>
                  <w:rFonts w:ascii="Cambria Math" w:hAnsi="Arial" w:cs="Arial"/>
                  <w:sz w:val="18"/>
                  <w:szCs w:val="18"/>
                </w:rPr>
                <m:t>LOS</m:t>
              </m:r>
              <m:ctrlPr>
                <w:rPr>
                  <w:rFonts w:ascii="Cambria Math" w:hAnsi="Arial" w:cs="Arial"/>
                  <w:sz w:val="18"/>
                  <w:szCs w:val="18"/>
                </w:rPr>
              </m:ctrlPr>
            </m:sub>
          </m:sSub>
          <m:r>
            <w:rPr>
              <w:rFonts w:ascii="Cambria Math" w:hAnsi="Arial" w:cs="Arial"/>
              <w:sz w:val="18"/>
              <w:szCs w:val="18"/>
            </w:rPr>
            <m:t>=</m:t>
          </m:r>
          <m:d>
            <m:dPr>
              <m:begChr m:val="{"/>
              <m:endChr m:val=""/>
              <m:ctrlPr>
                <w:rPr>
                  <w:rFonts w:ascii="Cambria Math" w:hAnsi="Arial" w:cs="Arial"/>
                  <w:i/>
                  <w:sz w:val="18"/>
                  <w:szCs w:val="18"/>
                </w:rPr>
              </m:ctrlPr>
            </m:dPr>
            <m:e>
              <m:m>
                <m:mPr>
                  <m:mcs>
                    <m:mc>
                      <m:mcPr>
                        <m:count m:val="2"/>
                        <m:mcJc m:val="center"/>
                      </m:mcPr>
                    </m:mc>
                  </m:mcs>
                  <m:ctrlPr>
                    <w:rPr>
                      <w:rFonts w:ascii="Cambria Math" w:hAnsi="Arial" w:cs="Arial"/>
                      <w:i/>
                      <w:sz w:val="18"/>
                      <w:szCs w:val="18"/>
                    </w:rPr>
                  </m:ctrlPr>
                </m:mPr>
                <m:mr>
                  <m:e>
                    <m:r>
                      <w:rPr>
                        <w:rFonts w:ascii="Cambria Math" w:hAnsi="Arial" w:cs="Arial"/>
                        <w:sz w:val="18"/>
                        <w:szCs w:val="18"/>
                      </w:rPr>
                      <m:t>P</m:t>
                    </m:r>
                    <m:sSub>
                      <m:sSubPr>
                        <m:ctrlPr>
                          <w:rPr>
                            <w:rFonts w:ascii="Cambria Math" w:hAnsi="Arial" w:cs="Arial"/>
                            <w:i/>
                            <w:sz w:val="18"/>
                            <w:szCs w:val="18"/>
                          </w:rPr>
                        </m:ctrlPr>
                      </m:sSubPr>
                      <m:e>
                        <m:r>
                          <w:rPr>
                            <w:rFonts w:ascii="Cambria Math" w:hAnsi="Arial" w:cs="Arial"/>
                            <w:sz w:val="18"/>
                            <w:szCs w:val="18"/>
                          </w:rPr>
                          <m:t>L</m:t>
                        </m:r>
                      </m:e>
                      <m:sub>
                        <m:r>
                          <w:rPr>
                            <w:rFonts w:ascii="Cambria Math" w:hAnsi="Arial" w:cs="Arial"/>
                            <w:sz w:val="18"/>
                            <w:szCs w:val="18"/>
                          </w:rPr>
                          <m:t>1</m:t>
                        </m:r>
                      </m:sub>
                    </m:sSub>
                  </m:e>
                  <m:e>
                    <m:r>
                      <w:rPr>
                        <w:rFonts w:ascii="Cambria Math" w:hAnsi="Arial" w:cs="Arial"/>
                        <w:sz w:val="18"/>
                        <w:szCs w:val="18"/>
                      </w:rPr>
                      <m:t>10m</m:t>
                    </m:r>
                    <m:r>
                      <w:rPr>
                        <w:rFonts w:ascii="Cambria Math" w:hAnsi="Arial" w:cs="Arial"/>
                        <w:sz w:val="18"/>
                        <w:szCs w:val="18"/>
                      </w:rPr>
                      <m:t>≤</m:t>
                    </m:r>
                    <m:sSub>
                      <m:sSubPr>
                        <m:ctrlPr>
                          <w:rPr>
                            <w:rFonts w:ascii="Cambria Math" w:hAnsi="Arial" w:cs="Arial"/>
                            <w:i/>
                            <w:sz w:val="18"/>
                            <w:szCs w:val="18"/>
                          </w:rPr>
                        </m:ctrlPr>
                      </m:sSubPr>
                      <m:e>
                        <m:r>
                          <w:rPr>
                            <w:rFonts w:ascii="Cambria Math" w:hAnsi="Arial" w:cs="Arial"/>
                            <w:sz w:val="18"/>
                            <w:szCs w:val="18"/>
                          </w:rPr>
                          <m:t>d</m:t>
                        </m:r>
                      </m:e>
                      <m:sub>
                        <m:r>
                          <m:rPr>
                            <m:nor/>
                          </m:rPr>
                          <w:rPr>
                            <w:rFonts w:ascii="Cambria Math" w:hAnsi="Arial" w:cs="Arial"/>
                            <w:sz w:val="18"/>
                            <w:szCs w:val="18"/>
                          </w:rPr>
                          <m:t>2D</m:t>
                        </m:r>
                        <m:ctrlPr>
                          <w:rPr>
                            <w:rFonts w:ascii="Cambria Math" w:hAnsi="Arial" w:cs="Arial"/>
                            <w:sz w:val="18"/>
                            <w:szCs w:val="18"/>
                          </w:rPr>
                        </m:ctrlPr>
                      </m:sub>
                    </m:sSub>
                    <m:r>
                      <w:rPr>
                        <w:rFonts w:ascii="Cambria Math" w:hAnsi="Arial" w:cs="Arial"/>
                        <w:sz w:val="18"/>
                        <w:szCs w:val="18"/>
                      </w:rPr>
                      <m:t>≤</m:t>
                    </m:r>
                    <m:sSubSup>
                      <m:sSubSupPr>
                        <m:ctrlPr>
                          <w:rPr>
                            <w:rFonts w:ascii="Cambria Math" w:hAnsi="Arial" w:cs="Arial"/>
                            <w:i/>
                            <w:sz w:val="18"/>
                            <w:szCs w:val="18"/>
                          </w:rPr>
                        </m:ctrlPr>
                      </m:sSubSupPr>
                      <m:e>
                        <m:r>
                          <w:rPr>
                            <w:rFonts w:ascii="Cambria Math" w:hAnsi="Arial" w:cs="Arial"/>
                            <w:sz w:val="18"/>
                            <w:szCs w:val="18"/>
                          </w:rPr>
                          <m:t>d</m:t>
                        </m:r>
                      </m:e>
                      <m:sub>
                        <m:r>
                          <m:rPr>
                            <m:nor/>
                          </m:rPr>
                          <w:rPr>
                            <w:rFonts w:ascii="Cambria Math" w:hAnsi="Arial" w:cs="Arial"/>
                            <w:sz w:val="18"/>
                            <w:szCs w:val="18"/>
                          </w:rPr>
                          <m:t>BP</m:t>
                        </m:r>
                        <m:ctrlPr>
                          <w:rPr>
                            <w:rFonts w:ascii="Cambria Math" w:hAnsi="Arial" w:cs="Arial"/>
                            <w:sz w:val="18"/>
                            <w:szCs w:val="18"/>
                          </w:rPr>
                        </m:ctrlPr>
                      </m:sub>
                      <m:sup>
                        <m:r>
                          <w:rPr>
                            <w:rFonts w:ascii="Cambria Math" w:hAnsi="Arial" w:cs="Arial"/>
                            <w:sz w:val="18"/>
                            <w:szCs w:val="18"/>
                          </w:rPr>
                          <m:t>'</m:t>
                        </m:r>
                        <m:ctrlPr>
                          <w:rPr>
                            <w:rFonts w:ascii="Cambria Math" w:hAnsi="Cambria Math" w:cs="Arial"/>
                            <w:i/>
                            <w:sz w:val="18"/>
                            <w:szCs w:val="18"/>
                          </w:rPr>
                        </m:ctrlPr>
                      </m:sup>
                    </m:sSubSup>
                  </m:e>
                </m:mr>
                <m:mr>
                  <m:e>
                    <m:r>
                      <w:rPr>
                        <w:rFonts w:ascii="Cambria Math" w:hAnsi="Arial" w:cs="Arial"/>
                        <w:sz w:val="18"/>
                        <w:szCs w:val="18"/>
                      </w:rPr>
                      <m:t>P</m:t>
                    </m:r>
                    <m:sSub>
                      <m:sSubPr>
                        <m:ctrlPr>
                          <w:rPr>
                            <w:rFonts w:ascii="Cambria Math" w:hAnsi="Arial" w:cs="Arial"/>
                            <w:i/>
                            <w:sz w:val="18"/>
                            <w:szCs w:val="18"/>
                          </w:rPr>
                        </m:ctrlPr>
                      </m:sSubPr>
                      <m:e>
                        <m:r>
                          <w:rPr>
                            <w:rFonts w:ascii="Cambria Math" w:hAnsi="Arial" w:cs="Arial"/>
                            <w:sz w:val="18"/>
                            <w:szCs w:val="18"/>
                          </w:rPr>
                          <m:t>L</m:t>
                        </m:r>
                      </m:e>
                      <m:sub>
                        <m:r>
                          <w:rPr>
                            <w:rFonts w:ascii="Cambria Math" w:hAnsi="Arial" w:cs="Arial"/>
                            <w:sz w:val="18"/>
                            <w:szCs w:val="18"/>
                          </w:rPr>
                          <m:t>2</m:t>
                        </m:r>
                      </m:sub>
                    </m:sSub>
                  </m:e>
                  <m:e>
                    <m:sSubSup>
                      <m:sSubSupPr>
                        <m:ctrlPr>
                          <w:rPr>
                            <w:rFonts w:ascii="Cambria Math" w:hAnsi="Arial" w:cs="Arial"/>
                            <w:i/>
                            <w:sz w:val="18"/>
                            <w:szCs w:val="18"/>
                          </w:rPr>
                        </m:ctrlPr>
                      </m:sSubSupPr>
                      <m:e>
                        <m:r>
                          <w:rPr>
                            <w:rFonts w:ascii="Cambria Math" w:hAnsi="Arial" w:cs="Arial"/>
                            <w:sz w:val="18"/>
                            <w:szCs w:val="18"/>
                          </w:rPr>
                          <m:t>d</m:t>
                        </m:r>
                      </m:e>
                      <m:sub>
                        <m:r>
                          <m:rPr>
                            <m:nor/>
                          </m:rPr>
                          <w:rPr>
                            <w:rFonts w:ascii="Cambria Math" w:hAnsi="Arial" w:cs="Arial"/>
                            <w:sz w:val="18"/>
                            <w:szCs w:val="18"/>
                          </w:rPr>
                          <m:t>BP</m:t>
                        </m:r>
                        <m:ctrlPr>
                          <w:rPr>
                            <w:rFonts w:ascii="Cambria Math" w:hAnsi="Arial" w:cs="Arial"/>
                            <w:sz w:val="18"/>
                            <w:szCs w:val="18"/>
                          </w:rPr>
                        </m:ctrlPr>
                      </m:sub>
                      <m:sup>
                        <m:r>
                          <w:rPr>
                            <w:rFonts w:ascii="Cambria Math" w:hAnsi="Arial" w:cs="Arial"/>
                            <w:sz w:val="18"/>
                            <w:szCs w:val="18"/>
                          </w:rPr>
                          <m:t>'</m:t>
                        </m:r>
                        <m:ctrlPr>
                          <w:rPr>
                            <w:rFonts w:ascii="Cambria Math" w:hAnsi="Cambria Math" w:cs="Arial"/>
                            <w:i/>
                            <w:sz w:val="18"/>
                            <w:szCs w:val="18"/>
                          </w:rPr>
                        </m:ctrlPr>
                      </m:sup>
                    </m:sSubSup>
                    <m:r>
                      <w:rPr>
                        <w:rFonts w:ascii="Cambria Math" w:hAnsi="Arial" w:cs="Arial"/>
                        <w:sz w:val="18"/>
                        <w:szCs w:val="18"/>
                      </w:rPr>
                      <m:t>≤</m:t>
                    </m:r>
                    <m:sSub>
                      <m:sSubPr>
                        <m:ctrlPr>
                          <w:rPr>
                            <w:rFonts w:ascii="Cambria Math" w:hAnsi="Arial" w:cs="Arial"/>
                            <w:i/>
                            <w:sz w:val="18"/>
                            <w:szCs w:val="18"/>
                          </w:rPr>
                        </m:ctrlPr>
                      </m:sSubPr>
                      <m:e>
                        <m:r>
                          <w:rPr>
                            <w:rFonts w:ascii="Cambria Math" w:hAnsi="Arial" w:cs="Arial"/>
                            <w:sz w:val="18"/>
                            <w:szCs w:val="18"/>
                          </w:rPr>
                          <m:t>d</m:t>
                        </m:r>
                      </m:e>
                      <m:sub>
                        <m:r>
                          <m:rPr>
                            <m:nor/>
                          </m:rPr>
                          <w:rPr>
                            <w:rFonts w:ascii="Cambria Math" w:hAnsi="Arial" w:cs="Arial"/>
                            <w:sz w:val="18"/>
                            <w:szCs w:val="18"/>
                          </w:rPr>
                          <m:t>2D</m:t>
                        </m:r>
                        <m:ctrlPr>
                          <w:rPr>
                            <w:rFonts w:ascii="Cambria Math" w:hAnsi="Arial" w:cs="Arial"/>
                            <w:sz w:val="18"/>
                            <w:szCs w:val="18"/>
                          </w:rPr>
                        </m:ctrlPr>
                      </m:sub>
                    </m:sSub>
                    <m:r>
                      <w:rPr>
                        <w:rFonts w:ascii="Cambria Math" w:hAnsi="Arial" w:cs="Arial"/>
                        <w:sz w:val="18"/>
                        <w:szCs w:val="18"/>
                      </w:rPr>
                      <m:t>≤</m:t>
                    </m:r>
                    <m:r>
                      <w:rPr>
                        <w:rFonts w:ascii="Cambria Math" w:hAnsi="Arial" w:cs="Arial"/>
                        <w:sz w:val="18"/>
                        <w:szCs w:val="18"/>
                      </w:rPr>
                      <m:t>5</m:t>
                    </m:r>
                    <m:r>
                      <m:rPr>
                        <m:nor/>
                      </m:rPr>
                      <w:rPr>
                        <w:rFonts w:ascii="Cambria Math" w:hAnsi="Arial" w:cs="Arial"/>
                        <w:sz w:val="18"/>
                        <w:szCs w:val="18"/>
                      </w:rPr>
                      <m:t>km</m:t>
                    </m:r>
                    <m:ctrlPr>
                      <w:rPr>
                        <w:rFonts w:ascii="Cambria Math" w:hAnsi="Arial" w:cs="Arial"/>
                        <w:sz w:val="18"/>
                        <w:szCs w:val="18"/>
                      </w:rPr>
                    </m:ctrlPr>
                  </m:e>
                </m:mr>
              </m:m>
              <m:ctrlPr>
                <w:rPr>
                  <w:rFonts w:ascii="Cambria Math" w:hAnsi="Cambria Math" w:cs="Arial"/>
                  <w:i/>
                  <w:sz w:val="18"/>
                  <w:szCs w:val="18"/>
                </w:rPr>
              </m:ctrlPr>
            </m:e>
          </m:d>
        </m:oMath>
      </m:oMathPara>
    </w:p>
    <w:p w14:paraId="6C3B536B" w14:textId="77777777" w:rsidR="00C5265C" w:rsidRDefault="00C5265C" w:rsidP="00C5265C">
      <w:pPr>
        <w:pStyle w:val="Tabletext"/>
        <w:rPr>
          <w:rFonts w:ascii="Arial" w:hAnsi="Arial" w:cs="Arial"/>
          <w:position w:val="-12"/>
          <w:sz w:val="18"/>
          <w:szCs w:val="18"/>
        </w:rPr>
      </w:pPr>
    </w:p>
    <w:p w14:paraId="3AFC2F06" w14:textId="5927A1B3" w:rsidR="00C5265C" w:rsidRPr="00C5265C" w:rsidRDefault="00C5265C" w:rsidP="00C5265C">
      <w:pPr>
        <w:pStyle w:val="Tabletext"/>
        <w:tabs>
          <w:tab w:val="clear" w:pos="1134"/>
          <w:tab w:val="left" w:pos="1320"/>
        </w:tabs>
        <w:rPr>
          <w:rFonts w:ascii="Arial" w:hAnsi="Arial" w:cs="Arial"/>
          <w:position w:val="-12"/>
          <w:sz w:val="18"/>
          <w:szCs w:val="18"/>
        </w:rPr>
      </w:pPr>
      <m:oMathPara>
        <m:oMathParaPr>
          <m:jc m:val="left"/>
        </m:oMathParaPr>
        <m:oMath>
          <m:r>
            <w:rPr>
              <w:rFonts w:ascii="Cambria Math" w:hAnsi="Arial" w:cs="Arial"/>
              <w:sz w:val="18"/>
              <w:szCs w:val="18"/>
            </w:rPr>
            <m:t>P</m:t>
          </m:r>
          <m:sSub>
            <m:sSubPr>
              <m:ctrlPr>
                <w:rPr>
                  <w:rFonts w:ascii="Cambria Math" w:hAnsi="Arial" w:cs="Arial"/>
                  <w:i/>
                  <w:sz w:val="18"/>
                  <w:szCs w:val="18"/>
                </w:rPr>
              </m:ctrlPr>
            </m:sSubPr>
            <m:e>
              <m:r>
                <w:rPr>
                  <w:rFonts w:ascii="Cambria Math" w:hAnsi="Arial" w:cs="Arial"/>
                  <w:sz w:val="18"/>
                  <w:szCs w:val="18"/>
                </w:rPr>
                <m:t>L</m:t>
              </m:r>
            </m:e>
            <m:sub>
              <m:r>
                <w:rPr>
                  <w:rFonts w:ascii="Cambria Math" w:hAnsi="Arial" w:cs="Arial"/>
                  <w:sz w:val="18"/>
                  <w:szCs w:val="18"/>
                </w:rPr>
                <m:t>1</m:t>
              </m:r>
            </m:sub>
          </m:sSub>
          <m:r>
            <w:rPr>
              <w:rFonts w:ascii="Cambria Math" w:hAnsi="Arial" w:cs="Arial"/>
              <w:sz w:val="18"/>
              <w:szCs w:val="18"/>
            </w:rPr>
            <m:t>=28.0+22</m:t>
          </m:r>
          <m:func>
            <m:funcPr>
              <m:ctrlPr>
                <w:rPr>
                  <w:rFonts w:ascii="Cambria Math" w:hAnsi="Arial" w:cs="Arial"/>
                  <w:i/>
                  <w:sz w:val="18"/>
                  <w:szCs w:val="18"/>
                </w:rPr>
              </m:ctrlPr>
            </m:funcPr>
            <m:fName>
              <m:sSub>
                <m:sSubPr>
                  <m:ctrlPr>
                    <w:rPr>
                      <w:rFonts w:ascii="Cambria Math" w:hAnsi="Arial" w:cs="Arial"/>
                      <w:i/>
                      <w:sz w:val="18"/>
                      <w:szCs w:val="18"/>
                    </w:rPr>
                  </m:ctrlPr>
                </m:sSubPr>
                <m:e>
                  <m:r>
                    <w:rPr>
                      <w:rFonts w:ascii="Cambria Math" w:hAnsi="Arial" w:cs="Arial"/>
                      <w:sz w:val="18"/>
                      <w:szCs w:val="18"/>
                    </w:rPr>
                    <m:t>log</m:t>
                  </m:r>
                </m:e>
                <m:sub>
                  <m:r>
                    <w:rPr>
                      <w:rFonts w:ascii="Cambria Math" w:hAnsi="Arial" w:cs="Arial"/>
                      <w:sz w:val="18"/>
                      <w:szCs w:val="18"/>
                    </w:rPr>
                    <m:t>10</m:t>
                  </m:r>
                </m:sub>
              </m:sSub>
            </m:fName>
            <m:e>
              <m:r>
                <w:rPr>
                  <w:rFonts w:ascii="Cambria Math" w:hAnsi="Arial" w:cs="Arial"/>
                  <w:sz w:val="18"/>
                  <w:szCs w:val="18"/>
                </w:rPr>
                <m:t>(</m:t>
              </m:r>
            </m:e>
          </m:func>
          <m:sSub>
            <m:sSubPr>
              <m:ctrlPr>
                <w:rPr>
                  <w:rFonts w:ascii="Cambria Math" w:hAnsi="Arial" w:cs="Arial"/>
                  <w:i/>
                  <w:sz w:val="18"/>
                  <w:szCs w:val="18"/>
                </w:rPr>
              </m:ctrlPr>
            </m:sSubPr>
            <m:e>
              <m:r>
                <w:rPr>
                  <w:rFonts w:ascii="Cambria Math" w:hAnsi="Arial" w:cs="Arial"/>
                  <w:sz w:val="18"/>
                  <w:szCs w:val="18"/>
                </w:rPr>
                <m:t>d</m:t>
              </m:r>
            </m:e>
            <m:sub>
              <m:r>
                <m:rPr>
                  <m:nor/>
                </m:rPr>
                <w:rPr>
                  <w:rFonts w:ascii="Cambria Math" w:hAnsi="Arial" w:cs="Arial"/>
                  <w:sz w:val="18"/>
                  <w:szCs w:val="18"/>
                </w:rPr>
                <m:t>3D</m:t>
              </m:r>
              <m:ctrlPr>
                <w:rPr>
                  <w:rFonts w:ascii="Cambria Math" w:hAnsi="Arial" w:cs="Arial"/>
                  <w:sz w:val="18"/>
                  <w:szCs w:val="18"/>
                </w:rPr>
              </m:ctrlPr>
            </m:sub>
          </m:sSub>
          <m:r>
            <w:rPr>
              <w:rFonts w:ascii="Cambria Math" w:hAnsi="Arial" w:cs="Arial"/>
              <w:sz w:val="18"/>
              <w:szCs w:val="18"/>
            </w:rPr>
            <m:t>)+20</m:t>
          </m:r>
          <m:func>
            <m:funcPr>
              <m:ctrlPr>
                <w:rPr>
                  <w:rFonts w:ascii="Cambria Math" w:hAnsi="Arial" w:cs="Arial"/>
                  <w:i/>
                  <w:sz w:val="18"/>
                  <w:szCs w:val="18"/>
                </w:rPr>
              </m:ctrlPr>
            </m:funcPr>
            <m:fName>
              <m:sSub>
                <m:sSubPr>
                  <m:ctrlPr>
                    <w:rPr>
                      <w:rFonts w:ascii="Cambria Math" w:hAnsi="Arial" w:cs="Arial"/>
                      <w:i/>
                      <w:sz w:val="18"/>
                      <w:szCs w:val="18"/>
                    </w:rPr>
                  </m:ctrlPr>
                </m:sSubPr>
                <m:e>
                  <m:r>
                    <w:rPr>
                      <w:rFonts w:ascii="Cambria Math" w:hAnsi="Arial" w:cs="Arial"/>
                      <w:sz w:val="18"/>
                      <w:szCs w:val="18"/>
                    </w:rPr>
                    <m:t>log</m:t>
                  </m:r>
                </m:e>
                <m:sub>
                  <m:r>
                    <w:rPr>
                      <w:rFonts w:ascii="Cambria Math" w:hAnsi="Arial" w:cs="Arial"/>
                      <w:sz w:val="18"/>
                      <w:szCs w:val="18"/>
                    </w:rPr>
                    <m:t>10</m:t>
                  </m:r>
                </m:sub>
              </m:sSub>
            </m:fName>
            <m:e>
              <m:r>
                <w:rPr>
                  <w:rFonts w:ascii="Cambria Math" w:hAnsi="Arial" w:cs="Arial"/>
                  <w:sz w:val="18"/>
                  <w:szCs w:val="18"/>
                </w:rPr>
                <m:t>(</m:t>
              </m:r>
            </m:e>
          </m:func>
          <m:sSub>
            <m:sSubPr>
              <m:ctrlPr>
                <w:rPr>
                  <w:rFonts w:ascii="Cambria Math" w:hAnsi="Arial" w:cs="Arial"/>
                  <w:i/>
                  <w:sz w:val="18"/>
                  <w:szCs w:val="18"/>
                </w:rPr>
              </m:ctrlPr>
            </m:sSubPr>
            <m:e>
              <m:r>
                <w:rPr>
                  <w:rFonts w:ascii="Cambria Math" w:hAnsi="Arial" w:cs="Arial"/>
                  <w:sz w:val="18"/>
                  <w:szCs w:val="18"/>
                </w:rPr>
                <m:t>f</m:t>
              </m:r>
            </m:e>
            <m:sub>
              <m:r>
                <w:rPr>
                  <w:rFonts w:ascii="Cambria Math" w:hAnsi="Arial" w:cs="Arial"/>
                  <w:sz w:val="18"/>
                  <w:szCs w:val="18"/>
                </w:rPr>
                <m:t>c</m:t>
              </m:r>
            </m:sub>
          </m:sSub>
          <m:r>
            <w:rPr>
              <w:rFonts w:ascii="Cambria Math" w:hAnsi="Arial" w:cs="Arial"/>
              <w:sz w:val="18"/>
              <w:szCs w:val="18"/>
            </w:rPr>
            <m:t>)</m:t>
          </m:r>
        </m:oMath>
      </m:oMathPara>
    </w:p>
    <w:p w14:paraId="1FACC49C" w14:textId="3A72399A" w:rsidR="00C5265C" w:rsidRPr="00C5265C" w:rsidRDefault="00C5265C" w:rsidP="00C5265C">
      <w:pPr>
        <w:jc w:val="left"/>
        <w:rPr>
          <w:rFonts w:ascii="Times New Roman" w:hAnsi="Times New Roman" w:cs="Times New Roman"/>
          <w:i/>
          <w:sz w:val="18"/>
          <w:szCs w:val="18"/>
          <w:lang w:val="en-GB" w:eastAsia="en-US"/>
        </w:rPr>
      </w:pPr>
      <m:oMathPara>
        <m:oMathParaPr>
          <m:jc m:val="left"/>
        </m:oMathParaPr>
        <m:oMath>
          <m:r>
            <w:rPr>
              <w:rFonts w:ascii="Cambria Math" w:eastAsia="Malgun Gothic" w:hAnsi="Arial" w:cs="Arial"/>
              <w:sz w:val="18"/>
              <w:szCs w:val="18"/>
              <w:lang w:val="en-GB" w:eastAsia="en-US"/>
            </w:rPr>
            <m:t>P</m:t>
          </m:r>
          <m:sSub>
            <m:sSubPr>
              <m:ctrlPr>
                <w:rPr>
                  <w:rFonts w:ascii="Cambria Math" w:eastAsia="Malgun Gothic" w:hAnsi="Arial" w:cs="Arial"/>
                  <w:i/>
                  <w:sz w:val="18"/>
                  <w:szCs w:val="18"/>
                  <w:lang w:val="en-GB" w:eastAsia="en-US"/>
                </w:rPr>
              </m:ctrlPr>
            </m:sSubPr>
            <m:e>
              <m:r>
                <w:rPr>
                  <w:rFonts w:ascii="Cambria Math" w:eastAsia="Malgun Gothic" w:hAnsi="Arial" w:cs="Arial"/>
                  <w:sz w:val="18"/>
                  <w:szCs w:val="18"/>
                  <w:lang w:val="en-GB" w:eastAsia="en-US"/>
                </w:rPr>
                <m:t>L</m:t>
              </m:r>
            </m:e>
            <m:sub>
              <m:r>
                <w:rPr>
                  <w:rFonts w:ascii="Cambria Math" w:eastAsia="Malgun Gothic" w:hAnsi="Arial" w:cs="Arial"/>
                  <w:sz w:val="18"/>
                  <w:szCs w:val="18"/>
                  <w:lang w:val="en-GB" w:eastAsia="en-US"/>
                </w:rPr>
                <m:t>2</m:t>
              </m:r>
            </m:sub>
          </m:sSub>
          <m:r>
            <w:rPr>
              <w:rFonts w:ascii="Cambria Math" w:eastAsia="Malgun Gothic" w:hAnsi="Arial" w:cs="Arial"/>
              <w:sz w:val="18"/>
              <w:szCs w:val="18"/>
              <w:lang w:val="en-GB" w:eastAsia="en-US"/>
            </w:rPr>
            <m:t>=28.0+40</m:t>
          </m:r>
          <m:func>
            <m:funcPr>
              <m:ctrlPr>
                <w:rPr>
                  <w:rFonts w:ascii="Cambria Math" w:eastAsia="Malgun Gothic" w:hAnsi="Arial" w:cs="Arial"/>
                  <w:i/>
                  <w:sz w:val="18"/>
                  <w:szCs w:val="18"/>
                  <w:lang w:val="en-GB" w:eastAsia="en-US"/>
                </w:rPr>
              </m:ctrlPr>
            </m:funcPr>
            <m:fName>
              <m:sSub>
                <m:sSubPr>
                  <m:ctrlPr>
                    <w:rPr>
                      <w:rFonts w:ascii="Cambria Math" w:eastAsia="Malgun Gothic" w:hAnsi="Arial" w:cs="Arial"/>
                      <w:i/>
                      <w:sz w:val="18"/>
                      <w:szCs w:val="18"/>
                      <w:lang w:val="en-GB" w:eastAsia="en-US"/>
                    </w:rPr>
                  </m:ctrlPr>
                </m:sSubPr>
                <m:e>
                  <m:r>
                    <w:rPr>
                      <w:rFonts w:ascii="Cambria Math" w:eastAsia="Malgun Gothic" w:hAnsi="Arial" w:cs="Arial"/>
                      <w:sz w:val="18"/>
                      <w:szCs w:val="18"/>
                      <w:lang w:val="en-GB" w:eastAsia="en-US"/>
                    </w:rPr>
                    <m:t>log</m:t>
                  </m:r>
                </m:e>
                <m:sub>
                  <m:r>
                    <w:rPr>
                      <w:rFonts w:ascii="Cambria Math" w:eastAsia="Malgun Gothic" w:hAnsi="Arial" w:cs="Arial"/>
                      <w:sz w:val="18"/>
                      <w:szCs w:val="18"/>
                      <w:lang w:val="en-GB" w:eastAsia="en-US"/>
                    </w:rPr>
                    <m:t>10</m:t>
                  </m:r>
                </m:sub>
              </m:sSub>
            </m:fName>
            <m:e>
              <m:r>
                <w:rPr>
                  <w:rFonts w:ascii="Cambria Math" w:eastAsia="Malgun Gothic" w:hAnsi="Arial" w:cs="Arial"/>
                  <w:sz w:val="18"/>
                  <w:szCs w:val="18"/>
                  <w:lang w:val="en-GB" w:eastAsia="en-US"/>
                </w:rPr>
                <m:t>(</m:t>
              </m:r>
            </m:e>
          </m:func>
          <m:sSub>
            <m:sSubPr>
              <m:ctrlPr>
                <w:rPr>
                  <w:rFonts w:ascii="Cambria Math" w:eastAsia="Malgun Gothic" w:hAnsi="Arial" w:cs="Arial"/>
                  <w:i/>
                  <w:sz w:val="18"/>
                  <w:szCs w:val="18"/>
                  <w:lang w:val="en-GB" w:eastAsia="en-US"/>
                </w:rPr>
              </m:ctrlPr>
            </m:sSubPr>
            <m:e>
              <m:r>
                <w:rPr>
                  <w:rFonts w:ascii="Cambria Math" w:eastAsia="Malgun Gothic" w:hAnsi="Arial" w:cs="Arial"/>
                  <w:sz w:val="18"/>
                  <w:szCs w:val="18"/>
                  <w:lang w:val="en-GB" w:eastAsia="en-US"/>
                </w:rPr>
                <m:t>d</m:t>
              </m:r>
            </m:e>
            <m:sub>
              <m:r>
                <m:rPr>
                  <m:nor/>
                </m:rPr>
                <w:rPr>
                  <w:rFonts w:ascii="Cambria Math" w:eastAsia="Malgun Gothic" w:hAnsi="Arial" w:cs="Arial"/>
                  <w:sz w:val="18"/>
                  <w:szCs w:val="18"/>
                  <w:lang w:val="en-GB" w:eastAsia="en-US"/>
                </w:rPr>
                <m:t>3D</m:t>
              </m:r>
              <m:ctrlPr>
                <w:rPr>
                  <w:rFonts w:ascii="Cambria Math" w:eastAsia="Malgun Gothic" w:hAnsi="Arial" w:cs="Arial"/>
                  <w:sz w:val="18"/>
                  <w:szCs w:val="18"/>
                  <w:lang w:val="en-GB" w:eastAsia="en-US"/>
                </w:rPr>
              </m:ctrlPr>
            </m:sub>
          </m:sSub>
          <m:r>
            <w:rPr>
              <w:rFonts w:ascii="Cambria Math" w:eastAsia="Malgun Gothic" w:hAnsi="Arial" w:cs="Arial"/>
              <w:sz w:val="18"/>
              <w:szCs w:val="18"/>
              <w:lang w:val="en-GB" w:eastAsia="en-US"/>
            </w:rPr>
            <m:t>)+20</m:t>
          </m:r>
          <m:func>
            <m:funcPr>
              <m:ctrlPr>
                <w:rPr>
                  <w:rFonts w:ascii="Cambria Math" w:eastAsia="Malgun Gothic" w:hAnsi="Arial" w:cs="Arial"/>
                  <w:i/>
                  <w:sz w:val="18"/>
                  <w:szCs w:val="18"/>
                  <w:lang w:val="en-GB" w:eastAsia="en-US"/>
                </w:rPr>
              </m:ctrlPr>
            </m:funcPr>
            <m:fName>
              <m:sSub>
                <m:sSubPr>
                  <m:ctrlPr>
                    <w:rPr>
                      <w:rFonts w:ascii="Cambria Math" w:eastAsia="Malgun Gothic" w:hAnsi="Arial" w:cs="Arial"/>
                      <w:i/>
                      <w:sz w:val="18"/>
                      <w:szCs w:val="18"/>
                      <w:lang w:val="en-GB" w:eastAsia="en-US"/>
                    </w:rPr>
                  </m:ctrlPr>
                </m:sSubPr>
                <m:e>
                  <m:r>
                    <w:rPr>
                      <w:rFonts w:ascii="Cambria Math" w:eastAsia="Malgun Gothic" w:hAnsi="Arial" w:cs="Arial"/>
                      <w:sz w:val="18"/>
                      <w:szCs w:val="18"/>
                      <w:lang w:val="en-GB" w:eastAsia="en-US"/>
                    </w:rPr>
                    <m:t>log</m:t>
                  </m:r>
                </m:e>
                <m:sub>
                  <m:r>
                    <w:rPr>
                      <w:rFonts w:ascii="Cambria Math" w:eastAsia="Malgun Gothic" w:hAnsi="Arial" w:cs="Arial"/>
                      <w:sz w:val="18"/>
                      <w:szCs w:val="18"/>
                      <w:lang w:val="en-GB" w:eastAsia="en-US"/>
                    </w:rPr>
                    <m:t>10</m:t>
                  </m:r>
                </m:sub>
              </m:sSub>
            </m:fName>
            <m:e>
              <m:r>
                <w:rPr>
                  <w:rFonts w:ascii="Cambria Math" w:eastAsia="Malgun Gothic" w:hAnsi="Arial" w:cs="Arial"/>
                  <w:sz w:val="18"/>
                  <w:szCs w:val="18"/>
                  <w:lang w:val="en-GB" w:eastAsia="en-US"/>
                </w:rPr>
                <m:t>(</m:t>
              </m:r>
            </m:e>
          </m:func>
          <m:sSub>
            <m:sSubPr>
              <m:ctrlPr>
                <w:rPr>
                  <w:rFonts w:ascii="Cambria Math" w:eastAsia="Malgun Gothic" w:hAnsi="Arial" w:cs="Arial"/>
                  <w:i/>
                  <w:sz w:val="18"/>
                  <w:szCs w:val="18"/>
                  <w:lang w:val="en-GB" w:eastAsia="en-US"/>
                </w:rPr>
              </m:ctrlPr>
            </m:sSubPr>
            <m:e>
              <m:r>
                <w:rPr>
                  <w:rFonts w:ascii="Cambria Math" w:eastAsia="Malgun Gothic" w:hAnsi="Arial" w:cs="Arial"/>
                  <w:sz w:val="18"/>
                  <w:szCs w:val="18"/>
                  <w:lang w:val="en-GB" w:eastAsia="en-US"/>
                </w:rPr>
                <m:t>f</m:t>
              </m:r>
            </m:e>
            <m:sub>
              <m:r>
                <w:rPr>
                  <w:rFonts w:ascii="Cambria Math" w:eastAsia="Malgun Gothic" w:hAnsi="Arial" w:cs="Arial"/>
                  <w:sz w:val="18"/>
                  <w:szCs w:val="18"/>
                  <w:lang w:val="en-GB" w:eastAsia="en-US"/>
                </w:rPr>
                <m:t>c</m:t>
              </m:r>
            </m:sub>
          </m:sSub>
          <m:r>
            <w:rPr>
              <w:rFonts w:ascii="Cambria Math" w:eastAsia="Malgun Gothic" w:hAnsi="Arial" w:cs="Arial"/>
              <w:sz w:val="18"/>
              <w:szCs w:val="18"/>
              <w:lang w:val="en-GB" w:eastAsia="en-US"/>
            </w:rPr>
            <m:t>)</m:t>
          </m:r>
          <m:r>
            <m:rPr>
              <m:sty m:val="p"/>
            </m:rPr>
            <w:rPr>
              <w:rFonts w:ascii="Cambria Math" w:eastAsia="Malgun Gothic" w:hAnsi="Arial" w:cs="Arial"/>
              <w:sz w:val="18"/>
              <w:szCs w:val="18"/>
              <w:lang w:val="en-GB" w:eastAsia="en-US"/>
            </w:rPr>
            <m:t>-</m:t>
          </m:r>
          <m:r>
            <m:rPr>
              <m:sty m:val="p"/>
            </m:rPr>
            <w:rPr>
              <w:rFonts w:ascii="Cambria Math" w:eastAsia="Malgun Gothic" w:hAnsi="Arial" w:cs="Arial"/>
              <w:sz w:val="18"/>
              <w:szCs w:val="18"/>
              <w:lang w:val="en-GB" w:eastAsia="en-US"/>
            </w:rPr>
            <m:t>9</m:t>
          </m:r>
          <m:func>
            <m:funcPr>
              <m:ctrlPr>
                <w:rPr>
                  <w:rFonts w:ascii="Cambria Math" w:eastAsia="Malgun Gothic" w:hAnsi="Arial" w:cs="Arial"/>
                  <w:i/>
                  <w:sz w:val="18"/>
                  <w:szCs w:val="18"/>
                  <w:lang w:val="en-GB" w:eastAsia="en-US"/>
                </w:rPr>
              </m:ctrlPr>
            </m:funcPr>
            <m:fName>
              <m:sSub>
                <m:sSubPr>
                  <m:ctrlPr>
                    <w:rPr>
                      <w:rFonts w:ascii="Cambria Math" w:eastAsia="Malgun Gothic" w:hAnsi="Arial" w:cs="Arial"/>
                      <w:i/>
                      <w:sz w:val="18"/>
                      <w:szCs w:val="18"/>
                      <w:lang w:val="en-GB" w:eastAsia="en-US"/>
                    </w:rPr>
                  </m:ctrlPr>
                </m:sSubPr>
                <m:e>
                  <m:r>
                    <w:rPr>
                      <w:rFonts w:ascii="Cambria Math" w:eastAsia="Malgun Gothic" w:hAnsi="Arial" w:cs="Arial"/>
                      <w:sz w:val="18"/>
                      <w:szCs w:val="18"/>
                      <w:lang w:val="en-GB" w:eastAsia="en-US"/>
                    </w:rPr>
                    <m:t>log</m:t>
                  </m:r>
                </m:e>
                <m:sub>
                  <m:r>
                    <w:rPr>
                      <w:rFonts w:ascii="Cambria Math" w:eastAsia="Malgun Gothic" w:hAnsi="Arial" w:cs="Arial"/>
                      <w:sz w:val="18"/>
                      <w:szCs w:val="18"/>
                      <w:lang w:val="en-GB" w:eastAsia="en-US"/>
                    </w:rPr>
                    <m:t>10</m:t>
                  </m:r>
                </m:sub>
              </m:sSub>
            </m:fName>
            <m:e>
              <m:r>
                <w:rPr>
                  <w:rFonts w:ascii="Cambria Math" w:eastAsia="Malgun Gothic" w:hAnsi="Arial" w:cs="Arial"/>
                  <w:sz w:val="18"/>
                  <w:szCs w:val="18"/>
                  <w:lang w:val="en-GB" w:eastAsia="en-US"/>
                </w:rPr>
                <m:t>(</m:t>
              </m:r>
            </m:e>
          </m:func>
          <m:r>
            <w:rPr>
              <w:rFonts w:ascii="Cambria Math" w:eastAsia="Malgun Gothic" w:hAnsi="Arial" w:cs="Arial"/>
              <w:sz w:val="18"/>
              <w:szCs w:val="18"/>
              <w:lang w:val="en-GB" w:eastAsia="en-US"/>
            </w:rPr>
            <m:t>(</m:t>
          </m:r>
          <m:sSubSup>
            <m:sSubSupPr>
              <m:ctrlPr>
                <w:rPr>
                  <w:rFonts w:ascii="Cambria Math" w:eastAsia="Malgun Gothic" w:hAnsi="Arial" w:cs="Arial"/>
                  <w:i/>
                  <w:sz w:val="18"/>
                  <w:szCs w:val="18"/>
                  <w:lang w:val="en-GB" w:eastAsia="en-US"/>
                </w:rPr>
              </m:ctrlPr>
            </m:sSubSupPr>
            <m:e>
              <m:r>
                <w:rPr>
                  <w:rFonts w:ascii="Cambria Math" w:eastAsia="Malgun Gothic" w:hAnsi="Arial" w:cs="Arial"/>
                  <w:sz w:val="18"/>
                  <w:szCs w:val="18"/>
                  <w:lang w:val="en-GB" w:eastAsia="en-US"/>
                </w:rPr>
                <m:t>d</m:t>
              </m:r>
            </m:e>
            <m:sub>
              <m:r>
                <m:rPr>
                  <m:nor/>
                </m:rPr>
                <w:rPr>
                  <w:rFonts w:ascii="Cambria Math" w:eastAsia="Malgun Gothic" w:hAnsi="Arial" w:cs="Arial"/>
                  <w:sz w:val="18"/>
                  <w:szCs w:val="18"/>
                  <w:lang w:val="en-GB" w:eastAsia="en-US"/>
                </w:rPr>
                <m:t>BP</m:t>
              </m:r>
              <m:ctrlPr>
                <w:rPr>
                  <w:rFonts w:ascii="Cambria Math" w:eastAsia="Malgun Gothic" w:hAnsi="Arial" w:cs="Arial"/>
                  <w:sz w:val="18"/>
                  <w:szCs w:val="18"/>
                  <w:lang w:val="en-GB" w:eastAsia="en-US"/>
                </w:rPr>
              </m:ctrlPr>
            </m:sub>
            <m:sup>
              <m:r>
                <w:rPr>
                  <w:rFonts w:ascii="Cambria Math" w:eastAsia="Malgun Gothic" w:hAnsi="Arial" w:cs="Arial"/>
                  <w:sz w:val="18"/>
                  <w:szCs w:val="18"/>
                  <w:lang w:val="en-GB" w:eastAsia="en-US"/>
                </w:rPr>
                <m:t>'</m:t>
              </m:r>
              <m:ctrlPr>
                <w:rPr>
                  <w:rFonts w:ascii="Cambria Math" w:eastAsia="Malgun Gothic" w:hAnsi="Cambria Math" w:cs="Arial"/>
                  <w:i/>
                  <w:sz w:val="18"/>
                  <w:szCs w:val="18"/>
                  <w:lang w:val="en-GB" w:eastAsia="en-US"/>
                </w:rPr>
              </m:ctrlPr>
            </m:sup>
          </m:sSubSup>
          <m:sSup>
            <m:sSupPr>
              <m:ctrlPr>
                <w:rPr>
                  <w:rFonts w:ascii="Cambria Math" w:eastAsia="Malgun Gothic" w:hAnsi="Arial" w:cs="Arial"/>
                  <w:i/>
                  <w:sz w:val="18"/>
                  <w:szCs w:val="18"/>
                  <w:lang w:val="en-GB" w:eastAsia="en-US"/>
                </w:rPr>
              </m:ctrlPr>
            </m:sSupPr>
            <m:e>
              <m:r>
                <w:rPr>
                  <w:rFonts w:ascii="Cambria Math" w:eastAsia="Malgun Gothic" w:hAnsi="Arial" w:cs="Arial"/>
                  <w:sz w:val="18"/>
                  <w:szCs w:val="18"/>
                  <w:lang w:val="en-GB" w:eastAsia="en-US"/>
                </w:rPr>
                <m:t>)</m:t>
              </m:r>
            </m:e>
            <m:sup>
              <m:r>
                <w:rPr>
                  <w:rFonts w:ascii="Cambria Math" w:eastAsia="Malgun Gothic" w:hAnsi="Arial" w:cs="Arial"/>
                  <w:sz w:val="18"/>
                  <w:szCs w:val="18"/>
                  <w:lang w:val="en-GB" w:eastAsia="en-US"/>
                </w:rPr>
                <m:t>2</m:t>
              </m:r>
            </m:sup>
          </m:sSup>
          <m:r>
            <w:rPr>
              <w:rFonts w:ascii="Cambria Math" w:eastAsia="Malgun Gothic" w:hAnsi="Arial" w:cs="Arial"/>
              <w:sz w:val="18"/>
              <w:szCs w:val="18"/>
              <w:lang w:val="en-GB" w:eastAsia="en-US"/>
            </w:rPr>
            <m:t>+(</m:t>
          </m:r>
          <m:sSub>
            <m:sSubPr>
              <m:ctrlPr>
                <w:rPr>
                  <w:rFonts w:ascii="Cambria Math" w:eastAsia="Malgun Gothic" w:hAnsi="Cambria Math" w:cs="Arial"/>
                  <w:i/>
                  <w:sz w:val="18"/>
                  <w:szCs w:val="18"/>
                  <w:lang w:val="en-GB" w:eastAsia="en-US"/>
                </w:rPr>
              </m:ctrlPr>
            </m:sSubPr>
            <m:e>
              <m:r>
                <w:rPr>
                  <w:rFonts w:ascii="MS Mincho" w:eastAsia="MS Mincho" w:hAnsi="MS Mincho" w:cs="MS Mincho" w:hint="eastAsia"/>
                  <w:sz w:val="18"/>
                  <w:szCs w:val="18"/>
                  <w:lang w:val="en-GB" w:eastAsia="en-US"/>
                </w:rPr>
                <m:t>h</m:t>
              </m:r>
            </m:e>
            <m:sub>
              <m:r>
                <m:rPr>
                  <m:nor/>
                </m:rPr>
                <w:rPr>
                  <w:rFonts w:ascii="Cambria Math" w:eastAsia="Malgun Gothic" w:hAnsi="Arial" w:cs="Arial"/>
                  <w:sz w:val="18"/>
                  <w:szCs w:val="18"/>
                  <w:lang w:val="en-GB" w:eastAsia="en-US"/>
                </w:rPr>
                <m:t>BS</m:t>
              </m:r>
              <m:ctrlPr>
                <w:rPr>
                  <w:rFonts w:ascii="Cambria Math" w:eastAsia="Malgun Gothic" w:hAnsi="Arial" w:cs="Arial"/>
                  <w:sz w:val="18"/>
                  <w:szCs w:val="18"/>
                  <w:lang w:val="en-GB" w:eastAsia="en-US"/>
                </w:rPr>
              </m:ctrlPr>
            </m:sub>
          </m:sSub>
          <m:r>
            <w:rPr>
              <w:rFonts w:ascii="Cambria Math" w:eastAsia="Malgun Gothic" w:hAnsi="Arial" w:cs="Arial"/>
              <w:sz w:val="18"/>
              <w:szCs w:val="18"/>
              <w:lang w:val="en-GB" w:eastAsia="en-US"/>
            </w:rPr>
            <m:t>-</m:t>
          </m:r>
          <m:sSub>
            <m:sSubPr>
              <m:ctrlPr>
                <w:rPr>
                  <w:rFonts w:ascii="Cambria Math" w:eastAsia="Malgun Gothic" w:hAnsi="Cambria Math" w:cs="Arial"/>
                  <w:i/>
                  <w:sz w:val="18"/>
                  <w:szCs w:val="18"/>
                  <w:lang w:val="en-GB" w:eastAsia="en-US"/>
                </w:rPr>
              </m:ctrlPr>
            </m:sSubPr>
            <m:e>
              <m:r>
                <w:rPr>
                  <w:rFonts w:ascii="MS Mincho" w:eastAsia="MS Mincho" w:hAnsi="MS Mincho" w:cs="MS Mincho" w:hint="eastAsia"/>
                  <w:sz w:val="18"/>
                  <w:szCs w:val="18"/>
                  <w:lang w:val="en-GB" w:eastAsia="en-US"/>
                </w:rPr>
                <m:t>h</m:t>
              </m:r>
            </m:e>
            <m:sub>
              <m:r>
                <m:rPr>
                  <m:nor/>
                </m:rPr>
                <w:rPr>
                  <w:rFonts w:ascii="Cambria Math" w:eastAsia="Malgun Gothic" w:hAnsi="Arial" w:cs="Arial"/>
                  <w:sz w:val="18"/>
                  <w:szCs w:val="18"/>
                  <w:lang w:val="en-GB" w:eastAsia="en-US"/>
                </w:rPr>
                <m:t>UT</m:t>
              </m:r>
              <m:ctrlPr>
                <w:rPr>
                  <w:rFonts w:ascii="Cambria Math" w:eastAsia="Malgun Gothic" w:hAnsi="Arial" w:cs="Arial"/>
                  <w:sz w:val="18"/>
                  <w:szCs w:val="18"/>
                  <w:lang w:val="en-GB" w:eastAsia="en-US"/>
                </w:rPr>
              </m:ctrlPr>
            </m:sub>
          </m:sSub>
          <m:sSup>
            <m:sSupPr>
              <m:ctrlPr>
                <w:rPr>
                  <w:rFonts w:ascii="Cambria Math" w:eastAsia="Malgun Gothic" w:hAnsi="Arial" w:cs="Arial"/>
                  <w:i/>
                  <w:sz w:val="18"/>
                  <w:szCs w:val="18"/>
                  <w:lang w:val="en-GB" w:eastAsia="en-US"/>
                </w:rPr>
              </m:ctrlPr>
            </m:sSupPr>
            <m:e>
              <m:r>
                <w:rPr>
                  <w:rFonts w:ascii="Cambria Math" w:eastAsia="Malgun Gothic" w:hAnsi="Arial" w:cs="Arial"/>
                  <w:sz w:val="18"/>
                  <w:szCs w:val="18"/>
                  <w:lang w:val="en-GB" w:eastAsia="en-US"/>
                </w:rPr>
                <m:t>)</m:t>
              </m:r>
            </m:e>
            <m:sup>
              <m:r>
                <w:rPr>
                  <w:rFonts w:ascii="Cambria Math" w:eastAsia="Malgun Gothic" w:hAnsi="Arial" w:cs="Arial"/>
                  <w:sz w:val="18"/>
                  <w:szCs w:val="18"/>
                  <w:lang w:val="en-GB" w:eastAsia="en-US"/>
                </w:rPr>
                <m:t>2</m:t>
              </m:r>
            </m:sup>
          </m:sSup>
          <m:r>
            <w:rPr>
              <w:rFonts w:ascii="Cambria Math" w:eastAsia="Malgun Gothic" w:hAnsi="Arial" w:cs="Arial"/>
              <w:sz w:val="18"/>
              <w:szCs w:val="18"/>
              <w:lang w:val="en-GB" w:eastAsia="en-US"/>
            </w:rPr>
            <m:t>)</m:t>
          </m:r>
        </m:oMath>
      </m:oMathPara>
    </w:p>
    <w:p w14:paraId="4B188B8E" w14:textId="261752AC" w:rsidR="00C5265C" w:rsidRDefault="00C5265C" w:rsidP="00C5265C">
      <w:pPr>
        <w:jc w:val="left"/>
        <w:rPr>
          <w:rFonts w:ascii="Times New Roman" w:hAnsi="Times New Roman" w:cs="Times New Roman"/>
        </w:rPr>
      </w:pPr>
    </w:p>
    <w:p w14:paraId="67CB4768" w14:textId="1E92DDC2" w:rsidR="00C5265C" w:rsidRDefault="00536F05" w:rsidP="00C5265C">
      <w:pPr>
        <w:jc w:val="left"/>
        <w:rPr>
          <w:rFonts w:ascii="Times New Roman" w:hAnsi="Times New Roman" w:cs="Times New Roman"/>
        </w:rPr>
      </w:pPr>
      <w:r>
        <w:rPr>
          <w:rFonts w:ascii="Times New Roman" w:hAnsi="Times New Roman" w:cs="Times New Roman"/>
        </w:rPr>
        <w:t>Obviously, for different frequency group</w:t>
      </w:r>
      <w:r w:rsidR="0085282D">
        <w:rPr>
          <w:rFonts w:ascii="Times New Roman" w:hAnsi="Times New Roman" w:cs="Times New Roman"/>
        </w:rPr>
        <w:t>s</w:t>
      </w:r>
      <w:r>
        <w:rPr>
          <w:rFonts w:ascii="Times New Roman" w:hAnsi="Times New Roman" w:cs="Times New Roman"/>
        </w:rPr>
        <w:t>, the</w:t>
      </w:r>
      <w:r w:rsidRPr="00536F05">
        <w:rPr>
          <w:rFonts w:ascii="Cambria Math" w:hAnsi="Arial" w:cs="Arial"/>
          <w:i/>
          <w:sz w:val="18"/>
          <w:szCs w:val="18"/>
        </w:rPr>
        <w:t xml:space="preserve"> </w:t>
      </w:r>
      <m:oMath>
        <m:r>
          <w:rPr>
            <w:rFonts w:ascii="Cambria Math" w:hAnsi="Cambria Math" w:cs="Arial"/>
            <w:sz w:val="18"/>
            <w:szCs w:val="18"/>
          </w:rPr>
          <m:t>∆</m:t>
        </m:r>
        <m:r>
          <w:rPr>
            <w:rFonts w:ascii="Cambria Math" w:hAnsi="Arial" w:cs="Arial"/>
            <w:sz w:val="18"/>
            <w:szCs w:val="18"/>
          </w:rPr>
          <m:t>PL</m:t>
        </m:r>
      </m:oMath>
      <w:r>
        <w:rPr>
          <w:rFonts w:ascii="Times New Roman" w:hAnsi="Times New Roman" w:cs="Times New Roman"/>
        </w:rPr>
        <w:t xml:space="preserve"> between CCs can be as high as:</w:t>
      </w:r>
    </w:p>
    <w:p w14:paraId="5E24F37E" w14:textId="77777777" w:rsidR="00536F05" w:rsidRDefault="00536F05" w:rsidP="00C5265C">
      <w:pPr>
        <w:jc w:val="left"/>
        <w:rPr>
          <w:rFonts w:ascii="Times New Roman" w:hAnsi="Times New Roman" w:cs="Times New Roman"/>
        </w:rPr>
      </w:pPr>
    </w:p>
    <w:p w14:paraId="6FFF83D8" w14:textId="2E4E1C68" w:rsidR="00536F05" w:rsidRPr="00536F05" w:rsidRDefault="00536F05" w:rsidP="00C5265C">
      <w:pPr>
        <w:jc w:val="left"/>
        <w:rPr>
          <w:rFonts w:ascii="Times New Roman" w:hAnsi="Times New Roman" w:cs="Times New Roman"/>
          <w:sz w:val="18"/>
          <w:szCs w:val="18"/>
        </w:rPr>
      </w:pPr>
      <m:oMathPara>
        <m:oMathParaPr>
          <m:jc m:val="center"/>
        </m:oMathParaPr>
        <m:oMath>
          <m:r>
            <w:rPr>
              <w:rFonts w:ascii="Cambria Math" w:hAnsi="Cambria Math" w:cs="Arial"/>
              <w:sz w:val="18"/>
              <w:szCs w:val="18"/>
            </w:rPr>
            <m:t>∆</m:t>
          </m:r>
          <m:r>
            <w:rPr>
              <w:rFonts w:ascii="Cambria Math" w:hAnsi="Arial" w:cs="Arial"/>
              <w:sz w:val="18"/>
              <w:szCs w:val="18"/>
            </w:rPr>
            <m:t>PL=20</m:t>
          </m:r>
          <m:sSub>
            <m:sSubPr>
              <m:ctrlPr>
                <w:rPr>
                  <w:rFonts w:ascii="Cambria Math" w:hAnsi="Arial" w:cs="Arial"/>
                  <w:i/>
                  <w:sz w:val="18"/>
                  <w:szCs w:val="18"/>
                </w:rPr>
              </m:ctrlPr>
            </m:sSubPr>
            <m:e>
              <m:r>
                <w:rPr>
                  <w:rFonts w:ascii="Cambria Math" w:hAnsi="Arial" w:cs="Arial"/>
                  <w:sz w:val="18"/>
                  <w:szCs w:val="18"/>
                </w:rPr>
                <m:t>( log</m:t>
              </m:r>
            </m:e>
            <m:sub>
              <m:r>
                <w:rPr>
                  <w:rFonts w:ascii="Cambria Math" w:hAnsi="Arial" w:cs="Arial"/>
                  <w:sz w:val="18"/>
                  <w:szCs w:val="18"/>
                </w:rPr>
                <m:t>10</m:t>
              </m:r>
            </m:sub>
          </m:sSub>
          <m:d>
            <m:dPr>
              <m:ctrlPr>
                <w:rPr>
                  <w:rFonts w:ascii="Cambria Math" w:hAnsi="Arial" w:cs="Arial"/>
                  <w:i/>
                  <w:sz w:val="18"/>
                  <w:szCs w:val="18"/>
                </w:rPr>
              </m:ctrlPr>
            </m:dPr>
            <m:e>
              <m:r>
                <w:rPr>
                  <w:rFonts w:ascii="Cambria Math" w:hAnsi="Arial" w:cs="Arial"/>
                  <w:sz w:val="18"/>
                  <w:szCs w:val="18"/>
                </w:rPr>
                <m:t>43.5</m:t>
              </m:r>
            </m:e>
          </m:d>
          <m:r>
            <w:rPr>
              <w:rFonts w:ascii="Cambria Math" w:hAnsi="Arial" w:cs="Arial"/>
              <w:sz w:val="18"/>
              <w:szCs w:val="18"/>
            </w:rPr>
            <m:t>-</m:t>
          </m:r>
          <m:r>
            <w:rPr>
              <w:rFonts w:ascii="Cambria Math" w:hAnsi="Arial" w:cs="Arial"/>
              <w:sz w:val="18"/>
              <w:szCs w:val="18"/>
            </w:rPr>
            <m:t xml:space="preserve"> </m:t>
          </m:r>
          <m:sSub>
            <m:sSubPr>
              <m:ctrlPr>
                <w:rPr>
                  <w:rFonts w:ascii="Cambria Math" w:hAnsi="Arial" w:cs="Arial"/>
                  <w:i/>
                  <w:sz w:val="18"/>
                  <w:szCs w:val="18"/>
                </w:rPr>
              </m:ctrlPr>
            </m:sSubPr>
            <m:e>
              <m:r>
                <w:rPr>
                  <w:rFonts w:ascii="Cambria Math" w:hAnsi="Arial" w:cs="Arial"/>
                  <w:sz w:val="18"/>
                  <w:szCs w:val="18"/>
                </w:rPr>
                <m:t xml:space="preserve"> log</m:t>
              </m:r>
            </m:e>
            <m:sub>
              <m:r>
                <w:rPr>
                  <w:rFonts w:ascii="Cambria Math" w:hAnsi="Arial" w:cs="Arial"/>
                  <w:sz w:val="18"/>
                  <w:szCs w:val="18"/>
                </w:rPr>
                <m:t>10</m:t>
              </m:r>
            </m:sub>
          </m:sSub>
          <m:d>
            <m:dPr>
              <m:ctrlPr>
                <w:rPr>
                  <w:rFonts w:ascii="Cambria Math" w:hAnsi="Arial" w:cs="Arial"/>
                  <w:i/>
                  <w:sz w:val="18"/>
                  <w:szCs w:val="18"/>
                </w:rPr>
              </m:ctrlPr>
            </m:dPr>
            <m:e>
              <m:r>
                <w:rPr>
                  <w:rFonts w:ascii="Cambria Math" w:hAnsi="Arial" w:cs="Arial"/>
                  <w:sz w:val="18"/>
                  <w:szCs w:val="18"/>
                </w:rPr>
                <m:t>24.25</m:t>
              </m:r>
            </m:e>
          </m:d>
          <m:r>
            <w:rPr>
              <w:rFonts w:ascii="Cambria Math" w:hAnsi="Arial" w:cs="Arial"/>
              <w:sz w:val="18"/>
              <w:szCs w:val="18"/>
            </w:rPr>
            <m:t>)=5.07 dB</m:t>
          </m:r>
        </m:oMath>
      </m:oMathPara>
    </w:p>
    <w:p w14:paraId="05A49BC6" w14:textId="4A9E1E1C" w:rsidR="00536F05" w:rsidRDefault="00536F05" w:rsidP="00C5265C">
      <w:pPr>
        <w:jc w:val="left"/>
        <w:rPr>
          <w:rFonts w:ascii="Times New Roman" w:hAnsi="Times New Roman" w:cs="Times New Roman"/>
        </w:rPr>
      </w:pPr>
    </w:p>
    <w:p w14:paraId="2EF6033F" w14:textId="1C480724" w:rsidR="00536F05" w:rsidRDefault="00127841" w:rsidP="00C5265C">
      <w:pPr>
        <w:jc w:val="left"/>
        <w:rPr>
          <w:rFonts w:ascii="Times New Roman" w:hAnsi="Times New Roman" w:cs="Times New Roman"/>
        </w:rPr>
      </w:pPr>
      <w:r>
        <w:rPr>
          <w:rFonts w:ascii="Times New Roman" w:hAnsi="Times New Roman" w:cs="Times New Roman"/>
        </w:rPr>
        <w:t xml:space="preserve">The second is penetration loss, which is also </w:t>
      </w:r>
      <w:r w:rsidR="0085282D">
        <w:rPr>
          <w:rFonts w:ascii="Times New Roman" w:hAnsi="Times New Roman" w:cs="Times New Roman"/>
        </w:rPr>
        <w:t xml:space="preserve">significantly </w:t>
      </w:r>
      <w:r>
        <w:rPr>
          <w:rFonts w:ascii="Times New Roman" w:hAnsi="Times New Roman" w:cs="Times New Roman"/>
        </w:rPr>
        <w:t>influenced by frequency</w:t>
      </w:r>
      <w:r w:rsidR="00721DD8">
        <w:rPr>
          <w:rFonts w:ascii="Times New Roman" w:hAnsi="Times New Roman" w:cs="Times New Roman"/>
        </w:rPr>
        <w:t>:</w:t>
      </w:r>
    </w:p>
    <w:p w14:paraId="69AA2868" w14:textId="4E86620A" w:rsidR="00721DD8" w:rsidRPr="00721DD8" w:rsidRDefault="00721DD8" w:rsidP="00721DD8">
      <w:pPr>
        <w:spacing w:before="60" w:after="180"/>
        <w:jc w:val="center"/>
        <w:rPr>
          <w:rFonts w:ascii="Times New Roman" w:hAnsi="Times New Roman" w:cs="Times New Roman"/>
          <w:b/>
          <w:bCs/>
        </w:rPr>
      </w:pPr>
      <w:r w:rsidRPr="00721DD8">
        <w:rPr>
          <w:rFonts w:ascii="Times New Roman" w:hAnsi="Times New Roman" w:cs="Times New Roman" w:hint="eastAsia"/>
          <w:b/>
          <w:bCs/>
        </w:rPr>
        <w:t>T</w:t>
      </w:r>
      <w:r w:rsidRPr="00721DD8">
        <w:rPr>
          <w:rFonts w:ascii="Times New Roman" w:hAnsi="Times New Roman" w:cs="Times New Roman"/>
          <w:b/>
          <w:bCs/>
        </w:rPr>
        <w:t>able 1 Material penetration losses</w:t>
      </w:r>
      <w:r>
        <w:rPr>
          <w:rFonts w:ascii="Times New Roman" w:hAnsi="Times New Roman" w:cs="Times New Roman"/>
          <w:b/>
          <w:bCs/>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41"/>
      </w:tblGrid>
      <w:tr w:rsidR="00721DD8" w14:paraId="2F1DCB77" w14:textId="77777777" w:rsidTr="00721DD8">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E616737" w14:textId="77777777" w:rsidR="00721DD8" w:rsidRDefault="00721DD8">
            <w:pPr>
              <w:pStyle w:val="TAH"/>
              <w:rPr>
                <w:lang w:eastAsia="ja-JP"/>
              </w:rPr>
            </w:pPr>
            <w:r>
              <w:rPr>
                <w:lang w:eastAsia="ja-JP"/>
              </w:rPr>
              <w:t>Material</w:t>
            </w:r>
          </w:p>
        </w:tc>
        <w:tc>
          <w:tcPr>
            <w:tcW w:w="2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C17E7A" w14:textId="77777777" w:rsidR="00721DD8" w:rsidRDefault="00721DD8">
            <w:pPr>
              <w:pStyle w:val="TAH"/>
              <w:rPr>
                <w:lang w:eastAsia="ja-JP"/>
              </w:rPr>
            </w:pPr>
            <w:r>
              <w:rPr>
                <w:lang w:eastAsia="ja-JP"/>
              </w:rPr>
              <w:t>Penetration loss [dB]</w:t>
            </w:r>
          </w:p>
        </w:tc>
      </w:tr>
      <w:tr w:rsidR="00721DD8" w14:paraId="75C1CEBD" w14:textId="77777777" w:rsidTr="00721DD8">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3501A" w14:textId="77777777" w:rsidR="00721DD8" w:rsidRDefault="00721DD8">
            <w:pPr>
              <w:pStyle w:val="TAL"/>
              <w:rPr>
                <w:lang w:eastAsia="ja-JP"/>
              </w:rPr>
            </w:pPr>
            <w:r>
              <w:rPr>
                <w:lang w:eastAsia="ja-JP"/>
              </w:rPr>
              <w:t>Standard multi-pane glass</w:t>
            </w:r>
          </w:p>
        </w:tc>
        <w:tc>
          <w:tcPr>
            <w:tcW w:w="2237" w:type="dxa"/>
            <w:tcBorders>
              <w:top w:val="single" w:sz="4" w:space="0" w:color="auto"/>
              <w:left w:val="single" w:sz="4" w:space="0" w:color="auto"/>
              <w:bottom w:val="single" w:sz="4" w:space="0" w:color="auto"/>
              <w:right w:val="single" w:sz="4" w:space="0" w:color="auto"/>
            </w:tcBorders>
            <w:vAlign w:val="center"/>
            <w:hideMark/>
          </w:tcPr>
          <w:p w14:paraId="70F4ADF0" w14:textId="77777777" w:rsidR="00721DD8" w:rsidRDefault="00721DD8">
            <w:pPr>
              <w:pStyle w:val="TAL"/>
              <w:rPr>
                <w:lang w:eastAsia="ko-KR"/>
              </w:rPr>
            </w:pPr>
            <w:r>
              <w:rPr>
                <w:rFonts w:eastAsia="Malgun Gothic" w:cs="Times New Roman"/>
                <w:position w:val="-14"/>
                <w:szCs w:val="20"/>
                <w:lang w:val="en-GB"/>
              </w:rPr>
              <w:object w:dxaOrig="1560" w:dyaOrig="390" w14:anchorId="7A0F4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9.65pt" o:ole="">
                  <v:imagedata r:id="rId10" o:title=""/>
                </v:shape>
                <o:OLEObject Type="Embed" ProgID="Equation.3" ShapeID="_x0000_i1025" DrawAspect="Content" ObjectID="_1696437567" r:id="rId11"/>
              </w:object>
            </w:r>
          </w:p>
        </w:tc>
      </w:tr>
      <w:tr w:rsidR="00721DD8" w14:paraId="25EAD2DB" w14:textId="77777777" w:rsidTr="00721DD8">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2520EC" w14:textId="77777777" w:rsidR="00721DD8" w:rsidRDefault="00721DD8">
            <w:pPr>
              <w:pStyle w:val="TAL"/>
              <w:rPr>
                <w:rFonts w:cs="Times New Roman"/>
                <w:lang w:eastAsia="ja-JP"/>
              </w:rPr>
            </w:pPr>
            <w:r>
              <w:rPr>
                <w:lang w:eastAsia="ja-JP"/>
              </w:rPr>
              <w:t>IRR glass</w:t>
            </w:r>
          </w:p>
        </w:tc>
        <w:tc>
          <w:tcPr>
            <w:tcW w:w="2237" w:type="dxa"/>
            <w:tcBorders>
              <w:top w:val="single" w:sz="4" w:space="0" w:color="auto"/>
              <w:left w:val="single" w:sz="4" w:space="0" w:color="auto"/>
              <w:bottom w:val="single" w:sz="4" w:space="0" w:color="auto"/>
              <w:right w:val="single" w:sz="4" w:space="0" w:color="auto"/>
            </w:tcBorders>
            <w:vAlign w:val="center"/>
            <w:hideMark/>
          </w:tcPr>
          <w:p w14:paraId="566CC5BD" w14:textId="77777777" w:rsidR="00721DD8" w:rsidRDefault="00721DD8">
            <w:pPr>
              <w:pStyle w:val="TAL"/>
              <w:rPr>
                <w:lang w:eastAsia="ja-JP"/>
              </w:rPr>
            </w:pPr>
            <w:r>
              <w:rPr>
                <w:rFonts w:eastAsia="Malgun Gothic" w:cs="Times New Roman"/>
                <w:position w:val="-14"/>
                <w:szCs w:val="20"/>
                <w:lang w:val="en-GB"/>
              </w:rPr>
              <w:object w:dxaOrig="1860" w:dyaOrig="390" w14:anchorId="3706B2CF">
                <v:shape id="_x0000_i1026" type="#_x0000_t75" style="width:93.05pt;height:19.65pt" o:ole="">
                  <v:imagedata r:id="rId12" o:title=""/>
                </v:shape>
                <o:OLEObject Type="Embed" ProgID="Equation.3" ShapeID="_x0000_i1026" DrawAspect="Content" ObjectID="_1696437568" r:id="rId13"/>
              </w:object>
            </w:r>
          </w:p>
        </w:tc>
      </w:tr>
      <w:tr w:rsidR="00721DD8" w14:paraId="544438E3" w14:textId="77777777" w:rsidTr="00721DD8">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A7E451" w14:textId="77777777" w:rsidR="00721DD8" w:rsidRDefault="00721DD8">
            <w:pPr>
              <w:pStyle w:val="TAL"/>
              <w:rPr>
                <w:rFonts w:cs="Times New Roman"/>
                <w:lang w:eastAsia="ja-JP"/>
              </w:rPr>
            </w:pPr>
            <w:r>
              <w:rPr>
                <w:lang w:eastAsia="ja-JP"/>
              </w:rPr>
              <w:t>Concrete</w:t>
            </w:r>
          </w:p>
        </w:tc>
        <w:tc>
          <w:tcPr>
            <w:tcW w:w="2237" w:type="dxa"/>
            <w:tcBorders>
              <w:top w:val="single" w:sz="4" w:space="0" w:color="auto"/>
              <w:left w:val="single" w:sz="4" w:space="0" w:color="auto"/>
              <w:bottom w:val="single" w:sz="4" w:space="0" w:color="auto"/>
              <w:right w:val="single" w:sz="4" w:space="0" w:color="auto"/>
            </w:tcBorders>
            <w:vAlign w:val="center"/>
            <w:hideMark/>
          </w:tcPr>
          <w:p w14:paraId="0FEEB937" w14:textId="77777777" w:rsidR="00721DD8" w:rsidRDefault="00721DD8">
            <w:pPr>
              <w:pStyle w:val="TAL"/>
              <w:rPr>
                <w:lang w:eastAsia="ko-KR"/>
              </w:rPr>
            </w:pPr>
            <w:r>
              <w:rPr>
                <w:rFonts w:eastAsia="Malgun Gothic" w:cs="Times New Roman"/>
                <w:position w:val="-12"/>
                <w:szCs w:val="20"/>
                <w:lang w:val="en-GB"/>
              </w:rPr>
              <w:object w:dxaOrig="1560" w:dyaOrig="375" w14:anchorId="17067376">
                <v:shape id="_x0000_i1027" type="#_x0000_t75" style="width:78.1pt;height:19.65pt" o:ole="">
                  <v:imagedata r:id="rId14" o:title=""/>
                </v:shape>
                <o:OLEObject Type="Embed" ProgID="Equation.3" ShapeID="_x0000_i1027" DrawAspect="Content" ObjectID="_1696437569" r:id="rId15"/>
              </w:object>
            </w:r>
          </w:p>
        </w:tc>
      </w:tr>
      <w:tr w:rsidR="00721DD8" w14:paraId="135175C5" w14:textId="77777777" w:rsidTr="00721DD8">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47485C" w14:textId="77777777" w:rsidR="00721DD8" w:rsidRDefault="00721DD8">
            <w:pPr>
              <w:pStyle w:val="TAL"/>
              <w:rPr>
                <w:rFonts w:cs="Times New Roman"/>
                <w:lang w:eastAsia="ko-KR"/>
              </w:rPr>
            </w:pPr>
            <w:r>
              <w:rPr>
                <w:lang w:eastAsia="ko-KR"/>
              </w:rPr>
              <w:t>Wood</w:t>
            </w:r>
          </w:p>
        </w:tc>
        <w:tc>
          <w:tcPr>
            <w:tcW w:w="2237" w:type="dxa"/>
            <w:tcBorders>
              <w:top w:val="single" w:sz="4" w:space="0" w:color="auto"/>
              <w:left w:val="single" w:sz="4" w:space="0" w:color="auto"/>
              <w:bottom w:val="single" w:sz="4" w:space="0" w:color="auto"/>
              <w:right w:val="single" w:sz="4" w:space="0" w:color="auto"/>
            </w:tcBorders>
            <w:vAlign w:val="center"/>
            <w:hideMark/>
          </w:tcPr>
          <w:p w14:paraId="41AFE0D7" w14:textId="77777777" w:rsidR="00721DD8" w:rsidRDefault="00721DD8">
            <w:pPr>
              <w:pStyle w:val="TAL"/>
              <w:rPr>
                <w:lang w:eastAsia="ja-JP"/>
              </w:rPr>
            </w:pPr>
            <w:r>
              <w:rPr>
                <w:rFonts w:eastAsia="Malgun Gothic" w:cs="Times New Roman"/>
                <w:position w:val="-12"/>
                <w:szCs w:val="20"/>
                <w:lang w:val="en-GB"/>
              </w:rPr>
              <w:object w:dxaOrig="2025" w:dyaOrig="375" w14:anchorId="6D883B8C">
                <v:shape id="_x0000_i1028" type="#_x0000_t75" style="width:101.45pt;height:19.65pt" o:ole="">
                  <v:imagedata r:id="rId16" o:title=""/>
                </v:shape>
                <o:OLEObject Type="Embed" ProgID="Equation.3" ShapeID="_x0000_i1028" DrawAspect="Content" ObjectID="_1696437570" r:id="rId17"/>
              </w:object>
            </w:r>
          </w:p>
        </w:tc>
      </w:tr>
      <w:tr w:rsidR="00721DD8" w14:paraId="577BC64E" w14:textId="77777777" w:rsidTr="00721DD8">
        <w:trPr>
          <w:cantSplit/>
          <w:trHeight w:val="20"/>
          <w:jc w:val="center"/>
        </w:trPr>
        <w:tc>
          <w:tcPr>
            <w:tcW w:w="4544" w:type="dxa"/>
            <w:gridSpan w:val="2"/>
            <w:tcBorders>
              <w:top w:val="single" w:sz="4" w:space="0" w:color="auto"/>
              <w:left w:val="single" w:sz="4" w:space="0" w:color="auto"/>
              <w:bottom w:val="single" w:sz="4" w:space="0" w:color="auto"/>
              <w:right w:val="single" w:sz="4" w:space="0" w:color="auto"/>
            </w:tcBorders>
            <w:vAlign w:val="center"/>
            <w:hideMark/>
          </w:tcPr>
          <w:p w14:paraId="371FBBFE" w14:textId="77777777" w:rsidR="00721DD8" w:rsidRDefault="00721DD8">
            <w:pPr>
              <w:pStyle w:val="TAN"/>
              <w:rPr>
                <w:rFonts w:cs="Times New Roman"/>
              </w:rPr>
            </w:pPr>
            <w:r>
              <w:rPr>
                <w:lang w:eastAsia="ko-KR"/>
              </w:rPr>
              <w:t>Note:</w:t>
            </w:r>
            <w:r>
              <w:tab/>
            </w:r>
            <w:r>
              <w:rPr>
                <w:lang w:eastAsia="ko-KR"/>
              </w:rPr>
              <w:t>f is in GHz</w:t>
            </w:r>
          </w:p>
        </w:tc>
      </w:tr>
    </w:tbl>
    <w:p w14:paraId="649029DE" w14:textId="61C91EC6" w:rsidR="00721DD8" w:rsidRDefault="00721DD8" w:rsidP="00C5265C">
      <w:pPr>
        <w:jc w:val="left"/>
        <w:rPr>
          <w:rFonts w:ascii="Times New Roman" w:hAnsi="Times New Roman" w:cs="Times New Roman"/>
        </w:rPr>
      </w:pPr>
    </w:p>
    <w:p w14:paraId="1F0FF28A" w14:textId="5C4A24AB" w:rsidR="00721DD8" w:rsidRDefault="00721DD8" w:rsidP="00C5265C">
      <w:pPr>
        <w:jc w:val="left"/>
        <w:rPr>
          <w:rFonts w:ascii="Times New Roman" w:hAnsi="Times New Roman" w:cs="Times New Roman"/>
        </w:rPr>
      </w:pPr>
    </w:p>
    <w:p w14:paraId="236D8DBD" w14:textId="3EC7AE0F" w:rsidR="00721DD8" w:rsidRDefault="00721DD8" w:rsidP="00C5265C">
      <w:pPr>
        <w:jc w:val="left"/>
        <w:rPr>
          <w:rFonts w:ascii="Times New Roman" w:hAnsi="Times New Roman" w:cs="Times New Roman"/>
        </w:rPr>
      </w:pPr>
      <w:r>
        <w:rPr>
          <w:rFonts w:ascii="Times New Roman" w:hAnsi="Times New Roman" w:cs="Times New Roman"/>
        </w:rPr>
        <w:t xml:space="preserve">Take the </w:t>
      </w:r>
      <w:r w:rsidR="007256E3">
        <w:rPr>
          <w:rFonts w:ascii="Times New Roman" w:hAnsi="Times New Roman" w:cs="Times New Roman"/>
        </w:rPr>
        <w:t>low</w:t>
      </w:r>
      <w:r>
        <w:rPr>
          <w:rFonts w:ascii="Times New Roman" w:hAnsi="Times New Roman" w:cs="Times New Roman"/>
        </w:rPr>
        <w:t xml:space="preserve">-loss model for example, the penetration loss </w:t>
      </w:r>
      <w:r w:rsidR="00F83748">
        <w:rPr>
          <w:rFonts w:ascii="Times New Roman" w:hAnsi="Times New Roman" w:cs="Times New Roman"/>
        </w:rPr>
        <w:t>can be calculated as:</w:t>
      </w:r>
    </w:p>
    <w:p w14:paraId="143CA59D" w14:textId="135C659F" w:rsidR="00F83748" w:rsidRDefault="00D0263C" w:rsidP="00F83748">
      <w:pPr>
        <w:spacing w:before="60" w:after="180"/>
        <w:jc w:val="center"/>
        <w:rPr>
          <w:rFonts w:ascii="Times New Roman" w:hAnsi="Times New Roman" w:cs="Times New Roman"/>
          <w:b/>
          <w:bCs/>
        </w:rPr>
      </w:pPr>
      <m:oMathPara>
        <m:oMath>
          <m:sSub>
            <m:sSubPr>
              <m:ctrlPr>
                <w:rPr>
                  <w:rFonts w:ascii="Cambria Math" w:eastAsia="Malgun Gothic" w:hAnsi="Cambria Math" w:cs="Times New Roman"/>
                  <w:bCs/>
                  <w:i/>
                  <w:sz w:val="18"/>
                  <w:szCs w:val="20"/>
                  <w:lang w:val="en-GB" w:eastAsia="en-US"/>
                </w:rPr>
              </m:ctrlPr>
            </m:sSubPr>
            <m:e>
              <m:r>
                <w:rPr>
                  <w:rFonts w:ascii="Cambria Math" w:eastAsia="Malgun Gothic" w:hAnsi="Cambria Math" w:cs="Times New Roman"/>
                  <w:sz w:val="18"/>
                  <w:szCs w:val="20"/>
                  <w:lang w:val="en-GB" w:eastAsia="en-US"/>
                </w:rPr>
                <m:t>PL</m:t>
              </m:r>
            </m:e>
            <m:sub>
              <m:r>
                <w:rPr>
                  <w:rFonts w:ascii="Cambria Math" w:eastAsia="Malgun Gothic" w:hAnsi="Cambria Math" w:cs="Times New Roman"/>
                  <w:sz w:val="18"/>
                  <w:szCs w:val="20"/>
                  <w:lang w:val="en-GB" w:eastAsia="en-US"/>
                </w:rPr>
                <m:t>tw</m:t>
              </m:r>
            </m:sub>
          </m:sSub>
          <m:r>
            <w:rPr>
              <w:rFonts w:ascii="Cambria Math" w:eastAsia="Malgun Gothic" w:hAnsi="Arial" w:cs="Times New Roman"/>
              <w:sz w:val="18"/>
              <w:szCs w:val="20"/>
              <w:lang w:val="en-GB" w:eastAsia="ko-KR"/>
            </w:rPr>
            <m:t xml:space="preserve">= </m:t>
          </m:r>
          <m:r>
            <m:rPr>
              <m:sty m:val="p"/>
            </m:rPr>
            <w:rPr>
              <w:rFonts w:ascii="Cambria Math" w:eastAsia="Malgun Gothic" w:hAnsi="Arial" w:cs="Times New Roman"/>
              <w:sz w:val="18"/>
              <w:szCs w:val="20"/>
              <w:lang w:val="en-GB" w:eastAsia="ko-KR"/>
            </w:rPr>
            <m:t>5</m:t>
          </m:r>
          <m:r>
            <m:rPr>
              <m:sty m:val="p"/>
            </m:rPr>
            <w:rPr>
              <w:rFonts w:ascii="Cambria Math" w:eastAsia="Malgun Gothic" w:hAnsi="Arial" w:cs="Times New Roman"/>
              <w:sz w:val="18"/>
              <w:szCs w:val="20"/>
              <w:lang w:val="en-GB" w:eastAsia="ko-KR"/>
            </w:rPr>
            <m:t>-</m:t>
          </m:r>
          <m:r>
            <m:rPr>
              <m:sty m:val="p"/>
            </m:rPr>
            <w:rPr>
              <w:rFonts w:ascii="Cambria Math" w:eastAsia="Malgun Gothic" w:hAnsi="Arial" w:cs="Times New Roman"/>
              <w:sz w:val="18"/>
              <w:szCs w:val="20"/>
              <w:lang w:val="en-GB" w:eastAsia="ko-KR"/>
            </w:rPr>
            <m:t>10</m:t>
          </m:r>
          <m:func>
            <m:funcPr>
              <m:ctrlPr>
                <w:rPr>
                  <w:rFonts w:ascii="Cambria Math" w:eastAsia="Malgun Gothic" w:hAnsi="Arial" w:cs="Times New Roman"/>
                  <w:iCs/>
                  <w:sz w:val="18"/>
                  <w:szCs w:val="20"/>
                  <w:lang w:val="en-GB" w:eastAsia="ko-KR"/>
                </w:rPr>
              </m:ctrlPr>
            </m:funcPr>
            <m:fName>
              <m:sSub>
                <m:sSubPr>
                  <m:ctrlPr>
                    <w:rPr>
                      <w:rFonts w:ascii="Cambria Math" w:eastAsia="Malgun Gothic" w:hAnsi="Arial" w:cs="Times New Roman"/>
                      <w:iCs/>
                      <w:sz w:val="18"/>
                      <w:szCs w:val="20"/>
                      <w:lang w:val="en-GB" w:eastAsia="ko-KR"/>
                    </w:rPr>
                  </m:ctrlPr>
                </m:sSubPr>
                <m:e>
                  <m:r>
                    <m:rPr>
                      <m:sty m:val="p"/>
                    </m:rPr>
                    <w:rPr>
                      <w:rFonts w:ascii="Cambria Math" w:eastAsia="Malgun Gothic" w:hAnsi="Arial" w:cs="Times New Roman"/>
                      <w:sz w:val="18"/>
                      <w:szCs w:val="20"/>
                      <w:lang w:val="en-GB" w:eastAsia="ko-KR"/>
                    </w:rPr>
                    <m:t>log</m:t>
                  </m:r>
                </m:e>
                <m:sub>
                  <m:r>
                    <m:rPr>
                      <m:sty m:val="p"/>
                    </m:rPr>
                    <w:rPr>
                      <w:rFonts w:ascii="Cambria Math" w:eastAsia="Malgun Gothic" w:hAnsi="Arial" w:cs="Times New Roman"/>
                      <w:sz w:val="18"/>
                      <w:szCs w:val="20"/>
                      <w:lang w:val="en-GB" w:eastAsia="ko-KR"/>
                    </w:rPr>
                    <m:t>10</m:t>
                  </m:r>
                </m:sub>
              </m:sSub>
            </m:fName>
            <m:e>
              <m:d>
                <m:dPr>
                  <m:ctrlPr>
                    <w:rPr>
                      <w:rFonts w:ascii="Cambria Math" w:eastAsia="Malgun Gothic" w:hAnsi="Arial" w:cs="Times New Roman"/>
                      <w:iCs/>
                      <w:sz w:val="18"/>
                      <w:szCs w:val="20"/>
                      <w:lang w:val="en-GB" w:eastAsia="ko-KR"/>
                    </w:rPr>
                  </m:ctrlPr>
                </m:dPr>
                <m:e>
                  <m:r>
                    <m:rPr>
                      <m:sty m:val="p"/>
                    </m:rPr>
                    <w:rPr>
                      <w:rFonts w:ascii="Cambria Math" w:eastAsia="Malgun Gothic" w:hAnsi="Arial" w:cs="Times New Roman"/>
                      <w:sz w:val="18"/>
                      <w:szCs w:val="20"/>
                      <w:lang w:val="en-GB" w:eastAsia="ko-KR"/>
                    </w:rPr>
                    <m:t>0.7</m:t>
                  </m:r>
                  <m:r>
                    <m:rPr>
                      <m:sty m:val="p"/>
                    </m:rPr>
                    <w:rPr>
                      <w:rFonts w:ascii="Cambria Math" w:eastAsia="MS Mincho" w:hAnsi="Cambria Math" w:cs="MS Mincho" w:hint="eastAsia"/>
                      <w:sz w:val="18"/>
                      <w:szCs w:val="20"/>
                      <w:lang w:val="en-GB" w:eastAsia="ko-KR"/>
                    </w:rPr>
                    <m:t>⋅</m:t>
                  </m:r>
                  <m:r>
                    <m:rPr>
                      <m:sty m:val="p"/>
                    </m:rPr>
                    <w:rPr>
                      <w:rFonts w:ascii="Cambria Math" w:eastAsia="Malgun Gothic" w:hAnsi="Arial" w:cs="Times New Roman"/>
                      <w:sz w:val="18"/>
                      <w:szCs w:val="20"/>
                      <w:lang w:val="en-GB" w:eastAsia="ko-KR"/>
                    </w:rPr>
                    <m:t>1</m:t>
                  </m:r>
                  <m:sSup>
                    <m:sSupPr>
                      <m:ctrlPr>
                        <w:rPr>
                          <w:rFonts w:ascii="Cambria Math" w:eastAsia="Malgun Gothic" w:hAnsi="Arial" w:cs="Times New Roman"/>
                          <w:i/>
                          <w:sz w:val="18"/>
                          <w:szCs w:val="20"/>
                          <w:lang w:val="en-GB" w:eastAsia="ko-KR"/>
                        </w:rPr>
                      </m:ctrlPr>
                    </m:sSupPr>
                    <m:e>
                      <m:r>
                        <w:rPr>
                          <w:rFonts w:ascii="Cambria Math" w:eastAsia="Malgun Gothic" w:hAnsi="Arial" w:cs="Times New Roman"/>
                          <w:sz w:val="18"/>
                          <w:szCs w:val="20"/>
                          <w:lang w:val="en-GB" w:eastAsia="ko-KR"/>
                        </w:rPr>
                        <m:t>0</m:t>
                      </m:r>
                    </m:e>
                    <m:sup>
                      <m:f>
                        <m:fPr>
                          <m:ctrlPr>
                            <w:rPr>
                              <w:rFonts w:ascii="Cambria Math" w:eastAsia="Malgun Gothic" w:hAnsi="Cambria Math" w:cs="Times New Roman"/>
                              <w:i/>
                              <w:sz w:val="18"/>
                              <w:szCs w:val="20"/>
                              <w:lang w:val="en-GB" w:eastAsia="ko-KR"/>
                            </w:rPr>
                          </m:ctrlPr>
                        </m:fPr>
                        <m:num>
                          <m:r>
                            <w:rPr>
                              <w:rFonts w:ascii="Cambria Math" w:eastAsia="Malgun Gothic" w:hAnsi="Arial" w:cs="Times New Roman"/>
                              <w:sz w:val="18"/>
                              <w:szCs w:val="20"/>
                              <w:lang w:val="en-GB" w:eastAsia="ko-KR"/>
                            </w:rPr>
                            <m:t>-</m:t>
                          </m:r>
                          <m:sSub>
                            <m:sSubPr>
                              <m:ctrlPr>
                                <w:rPr>
                                  <w:rFonts w:ascii="Cambria Math" w:eastAsia="Malgun Gothic" w:hAnsi="Arial" w:cs="Times New Roman"/>
                                  <w:i/>
                                  <w:sz w:val="18"/>
                                  <w:szCs w:val="20"/>
                                  <w:lang w:val="en-GB" w:eastAsia="ko-KR"/>
                                </w:rPr>
                              </m:ctrlPr>
                            </m:sSubPr>
                            <m:e>
                              <m:r>
                                <w:rPr>
                                  <w:rFonts w:ascii="Cambria Math" w:eastAsia="Malgun Gothic" w:hAnsi="Arial" w:cs="Times New Roman"/>
                                  <w:sz w:val="18"/>
                                  <w:szCs w:val="20"/>
                                  <w:lang w:val="en-GB" w:eastAsia="ko-KR"/>
                                </w:rPr>
                                <m:t>L</m:t>
                              </m:r>
                            </m:e>
                            <m:sub>
                              <m:r>
                                <m:rPr>
                                  <m:nor/>
                                </m:rPr>
                                <w:rPr>
                                  <w:rFonts w:ascii="Cambria Math" w:eastAsia="Malgun Gothic" w:hAnsi="Arial" w:cs="Times New Roman"/>
                                  <w:i/>
                                  <w:sz w:val="18"/>
                                  <w:szCs w:val="20"/>
                                  <w:lang w:val="en-GB" w:eastAsia="ko-KR"/>
                                </w:rPr>
                                <m:t>IIRglass</m:t>
                              </m:r>
                            </m:sub>
                          </m:sSub>
                          <m:ctrlPr>
                            <w:rPr>
                              <w:rFonts w:ascii="Cambria Math" w:eastAsia="Malgun Gothic" w:hAnsi="Arial" w:cs="Times New Roman"/>
                              <w:i/>
                              <w:sz w:val="18"/>
                              <w:szCs w:val="20"/>
                              <w:lang w:val="en-GB" w:eastAsia="ko-KR"/>
                            </w:rPr>
                          </m:ctrlPr>
                        </m:num>
                        <m:den>
                          <m:r>
                            <w:rPr>
                              <w:rFonts w:ascii="Cambria Math" w:eastAsia="Malgun Gothic" w:hAnsi="Arial" w:cs="Times New Roman"/>
                              <w:sz w:val="18"/>
                              <w:szCs w:val="20"/>
                              <w:lang w:val="en-GB" w:eastAsia="ko-KR"/>
                            </w:rPr>
                            <m:t>10</m:t>
                          </m:r>
                          <m:ctrlPr>
                            <w:rPr>
                              <w:rFonts w:ascii="Cambria Math" w:eastAsia="Malgun Gothic" w:hAnsi="Arial" w:cs="Times New Roman"/>
                              <w:i/>
                              <w:sz w:val="18"/>
                              <w:szCs w:val="20"/>
                              <w:lang w:val="en-GB" w:eastAsia="ko-KR"/>
                            </w:rPr>
                          </m:ctrlPr>
                        </m:den>
                      </m:f>
                      <m:ctrlPr>
                        <w:rPr>
                          <w:rFonts w:ascii="Cambria Math" w:eastAsia="Malgun Gothic" w:hAnsi="Cambria Math" w:cs="Times New Roman"/>
                          <w:i/>
                          <w:sz w:val="18"/>
                          <w:szCs w:val="20"/>
                          <w:lang w:val="en-GB" w:eastAsia="ko-KR"/>
                        </w:rPr>
                      </m:ctrlPr>
                    </m:sup>
                  </m:sSup>
                  <m:r>
                    <w:rPr>
                      <w:rFonts w:ascii="Cambria Math" w:eastAsia="Malgun Gothic" w:hAnsi="Arial" w:cs="Times New Roman"/>
                      <w:sz w:val="18"/>
                      <w:szCs w:val="20"/>
                      <w:lang w:val="en-GB" w:eastAsia="ko-KR"/>
                    </w:rPr>
                    <m:t>+0.3</m:t>
                  </m:r>
                  <m:r>
                    <w:rPr>
                      <w:rFonts w:ascii="Cambria Math" w:eastAsia="MS Mincho" w:hAnsi="Cambria Math" w:cs="MS Mincho" w:hint="eastAsia"/>
                      <w:sz w:val="18"/>
                      <w:szCs w:val="20"/>
                      <w:lang w:val="en-GB" w:eastAsia="ko-KR"/>
                    </w:rPr>
                    <m:t>⋅</m:t>
                  </m:r>
                  <m:r>
                    <w:rPr>
                      <w:rFonts w:ascii="Cambria Math" w:eastAsia="Malgun Gothic" w:hAnsi="Arial" w:cs="Times New Roman"/>
                      <w:sz w:val="18"/>
                      <w:szCs w:val="20"/>
                      <w:lang w:val="en-GB" w:eastAsia="ko-KR"/>
                    </w:rPr>
                    <m:t>1</m:t>
                  </m:r>
                  <m:sSup>
                    <m:sSupPr>
                      <m:ctrlPr>
                        <w:rPr>
                          <w:rFonts w:ascii="Cambria Math" w:eastAsia="Malgun Gothic" w:hAnsi="Arial" w:cs="Times New Roman"/>
                          <w:i/>
                          <w:sz w:val="18"/>
                          <w:szCs w:val="20"/>
                          <w:lang w:val="en-GB" w:eastAsia="ko-KR"/>
                        </w:rPr>
                      </m:ctrlPr>
                    </m:sSupPr>
                    <m:e>
                      <m:r>
                        <w:rPr>
                          <w:rFonts w:ascii="Cambria Math" w:eastAsia="Malgun Gothic" w:hAnsi="Arial" w:cs="Times New Roman"/>
                          <w:sz w:val="18"/>
                          <w:szCs w:val="20"/>
                          <w:lang w:val="en-GB" w:eastAsia="ko-KR"/>
                        </w:rPr>
                        <m:t>0</m:t>
                      </m:r>
                    </m:e>
                    <m:sup>
                      <m:f>
                        <m:fPr>
                          <m:ctrlPr>
                            <w:rPr>
                              <w:rFonts w:ascii="Cambria Math" w:eastAsia="Malgun Gothic" w:hAnsi="Cambria Math" w:cs="Times New Roman"/>
                              <w:i/>
                              <w:sz w:val="18"/>
                              <w:szCs w:val="20"/>
                              <w:lang w:val="en-GB" w:eastAsia="ko-KR"/>
                            </w:rPr>
                          </m:ctrlPr>
                        </m:fPr>
                        <m:num>
                          <m:r>
                            <w:rPr>
                              <w:rFonts w:ascii="Cambria Math" w:eastAsia="Malgun Gothic" w:hAnsi="Arial" w:cs="Times New Roman"/>
                              <w:sz w:val="18"/>
                              <w:szCs w:val="20"/>
                              <w:lang w:val="en-GB" w:eastAsia="ko-KR"/>
                            </w:rPr>
                            <m:t>-</m:t>
                          </m:r>
                          <m:sSub>
                            <m:sSubPr>
                              <m:ctrlPr>
                                <w:rPr>
                                  <w:rFonts w:ascii="Cambria Math" w:eastAsia="Malgun Gothic" w:hAnsi="Arial" w:cs="Times New Roman"/>
                                  <w:i/>
                                  <w:sz w:val="18"/>
                                  <w:szCs w:val="20"/>
                                  <w:lang w:val="en-GB" w:eastAsia="ko-KR"/>
                                </w:rPr>
                              </m:ctrlPr>
                            </m:sSubPr>
                            <m:e>
                              <m:r>
                                <w:rPr>
                                  <w:rFonts w:ascii="Cambria Math" w:eastAsia="Malgun Gothic" w:hAnsi="Arial" w:cs="Times New Roman"/>
                                  <w:sz w:val="18"/>
                                  <w:szCs w:val="20"/>
                                  <w:lang w:val="en-GB" w:eastAsia="ko-KR"/>
                                </w:rPr>
                                <m:t>L</m:t>
                              </m:r>
                            </m:e>
                            <m:sub>
                              <m:r>
                                <m:rPr>
                                  <m:nor/>
                                </m:rPr>
                                <w:rPr>
                                  <w:rFonts w:ascii="Cambria Math" w:eastAsia="Malgun Gothic" w:hAnsi="Arial" w:cs="Times New Roman"/>
                                  <w:i/>
                                  <w:sz w:val="18"/>
                                  <w:szCs w:val="20"/>
                                  <w:lang w:val="en-GB" w:eastAsia="ko-KR"/>
                                </w:rPr>
                                <m:t>concrete</m:t>
                              </m:r>
                            </m:sub>
                          </m:sSub>
                          <m:ctrlPr>
                            <w:rPr>
                              <w:rFonts w:ascii="Cambria Math" w:eastAsia="Malgun Gothic" w:hAnsi="Arial" w:cs="Times New Roman"/>
                              <w:i/>
                              <w:sz w:val="18"/>
                              <w:szCs w:val="20"/>
                              <w:lang w:val="en-GB" w:eastAsia="ko-KR"/>
                            </w:rPr>
                          </m:ctrlPr>
                        </m:num>
                        <m:den>
                          <m:r>
                            <w:rPr>
                              <w:rFonts w:ascii="Cambria Math" w:eastAsia="Malgun Gothic" w:hAnsi="Arial" w:cs="Times New Roman"/>
                              <w:sz w:val="18"/>
                              <w:szCs w:val="20"/>
                              <w:lang w:val="en-GB" w:eastAsia="ko-KR"/>
                            </w:rPr>
                            <m:t>10</m:t>
                          </m:r>
                          <m:ctrlPr>
                            <w:rPr>
                              <w:rFonts w:ascii="Cambria Math" w:eastAsia="Malgun Gothic" w:hAnsi="Arial" w:cs="Times New Roman"/>
                              <w:i/>
                              <w:sz w:val="18"/>
                              <w:szCs w:val="20"/>
                              <w:lang w:val="en-GB" w:eastAsia="ko-KR"/>
                            </w:rPr>
                          </m:ctrlPr>
                        </m:den>
                      </m:f>
                      <m:ctrlPr>
                        <w:rPr>
                          <w:rFonts w:ascii="Cambria Math" w:eastAsia="Malgun Gothic" w:hAnsi="Cambria Math" w:cs="Times New Roman"/>
                          <w:i/>
                          <w:sz w:val="18"/>
                          <w:szCs w:val="20"/>
                          <w:lang w:val="en-GB" w:eastAsia="ko-KR"/>
                        </w:rPr>
                      </m:ctrlPr>
                    </m:sup>
                  </m:sSup>
                  <m:ctrlPr>
                    <w:rPr>
                      <w:rFonts w:ascii="Cambria Math" w:eastAsia="Malgun Gothic" w:hAnsi="Cambria Math" w:cs="Times New Roman"/>
                      <w:iCs/>
                      <w:sz w:val="18"/>
                      <w:szCs w:val="20"/>
                      <w:lang w:val="en-GB" w:eastAsia="ko-KR"/>
                    </w:rPr>
                  </m:ctrlPr>
                </m:e>
              </m:d>
              <m:ctrlPr>
                <w:rPr>
                  <w:rFonts w:ascii="Cambria Math" w:eastAsia="Malgun Gothic" w:hAnsi="Cambria Math" w:cs="Times New Roman"/>
                  <w:iCs/>
                  <w:sz w:val="18"/>
                  <w:szCs w:val="20"/>
                  <w:lang w:val="en-GB" w:eastAsia="ko-KR"/>
                </w:rPr>
              </m:ctrlPr>
            </m:e>
          </m:func>
        </m:oMath>
      </m:oMathPara>
    </w:p>
    <w:p w14:paraId="49AD30F9" w14:textId="022292B5" w:rsidR="00F83748" w:rsidRDefault="00F83748" w:rsidP="00C5265C">
      <w:pPr>
        <w:jc w:val="left"/>
        <w:rPr>
          <w:rFonts w:ascii="Times New Roman" w:hAnsi="Times New Roman" w:cs="Times New Roman"/>
        </w:rPr>
      </w:pPr>
      <w:r w:rsidRPr="00F83748">
        <w:rPr>
          <w:rFonts w:ascii="Times New Roman" w:hAnsi="Times New Roman" w:cs="Times New Roman"/>
        </w:rPr>
        <w:t>By simple calculation we can get the difference</w:t>
      </w:r>
      <w:r>
        <w:rPr>
          <w:rFonts w:ascii="Times New Roman" w:hAnsi="Times New Roman" w:cs="Times New Roman"/>
        </w:rPr>
        <w:t xml:space="preserve"> of the loss between 43.5 GHz and 24.25 GHz:</w:t>
      </w:r>
    </w:p>
    <w:p w14:paraId="0362D1EB" w14:textId="77777777" w:rsidR="007256E3" w:rsidRDefault="007256E3" w:rsidP="00C5265C">
      <w:pPr>
        <w:jc w:val="left"/>
        <w:rPr>
          <w:rFonts w:ascii="Times New Roman" w:hAnsi="Times New Roman" w:cs="Times New Roman"/>
        </w:rPr>
      </w:pPr>
    </w:p>
    <w:p w14:paraId="6F5D84F1" w14:textId="011BE5A4" w:rsidR="00F83748" w:rsidRPr="007256E3" w:rsidRDefault="00D0263C" w:rsidP="00C5265C">
      <w:pPr>
        <w:jc w:val="left"/>
        <w:rPr>
          <w:rFonts w:ascii="Times New Roman" w:hAnsi="Times New Roman" w:cs="Times New Roman"/>
          <w:bCs/>
          <w:sz w:val="18"/>
          <w:szCs w:val="20"/>
          <w:lang w:val="en-GB" w:eastAsia="en-US"/>
        </w:rPr>
      </w:pPr>
      <m:oMathPara>
        <m:oMath>
          <m:sSub>
            <m:sSubPr>
              <m:ctrlPr>
                <w:rPr>
                  <w:rFonts w:ascii="Cambria Math" w:eastAsia="Malgun Gothic" w:hAnsi="Cambria Math" w:cs="Times New Roman"/>
                  <w:bCs/>
                  <w:i/>
                  <w:sz w:val="18"/>
                  <w:szCs w:val="20"/>
                  <w:lang w:val="en-GB" w:eastAsia="en-US"/>
                </w:rPr>
              </m:ctrlPr>
            </m:sSubPr>
            <m:e>
              <m:r>
                <w:rPr>
                  <w:rFonts w:ascii="Cambria Math" w:eastAsia="Malgun Gothic" w:hAnsi="Cambria Math" w:cs="Times New Roman"/>
                  <w:sz w:val="18"/>
                  <w:szCs w:val="20"/>
                  <w:lang w:val="en-GB" w:eastAsia="en-US"/>
                </w:rPr>
                <m:t>∆PL</m:t>
              </m:r>
            </m:e>
            <m:sub>
              <m:r>
                <w:rPr>
                  <w:rFonts w:ascii="Cambria Math" w:eastAsia="Malgun Gothic" w:hAnsi="Cambria Math" w:cs="Times New Roman"/>
                  <w:sz w:val="18"/>
                  <w:szCs w:val="20"/>
                  <w:lang w:val="en-GB" w:eastAsia="en-US"/>
                </w:rPr>
                <m:t>tw</m:t>
              </m:r>
            </m:sub>
          </m:sSub>
          <m:r>
            <w:rPr>
              <w:rFonts w:ascii="Cambria Math" w:eastAsia="Malgun Gothic" w:hAnsi="Cambria Math" w:cs="Times New Roman"/>
              <w:sz w:val="18"/>
              <w:szCs w:val="20"/>
              <w:lang w:val="en-GB" w:eastAsia="en-US"/>
            </w:rPr>
            <m:t>=42.6 -36.8=6.2 dB</m:t>
          </m:r>
        </m:oMath>
      </m:oMathPara>
    </w:p>
    <w:p w14:paraId="264570B4" w14:textId="51017373" w:rsidR="007256E3" w:rsidRDefault="007256E3" w:rsidP="00C5265C">
      <w:pPr>
        <w:jc w:val="left"/>
        <w:rPr>
          <w:rFonts w:ascii="Times New Roman" w:hAnsi="Times New Roman" w:cs="Times New Roman"/>
          <w:bCs/>
          <w:sz w:val="18"/>
          <w:szCs w:val="20"/>
          <w:lang w:val="en-GB" w:eastAsia="en-US"/>
        </w:rPr>
      </w:pPr>
    </w:p>
    <w:p w14:paraId="3FB6DADB" w14:textId="5572F1FF" w:rsidR="007256E3" w:rsidRPr="00AA7BDB" w:rsidRDefault="007256E3" w:rsidP="00C5265C">
      <w:pPr>
        <w:jc w:val="left"/>
        <w:rPr>
          <w:rFonts w:ascii="Times New Roman" w:hAnsi="Times New Roman" w:cs="Times New Roman"/>
        </w:rPr>
      </w:pPr>
      <w:r w:rsidRPr="00AA7BDB">
        <w:rPr>
          <w:rFonts w:ascii="Times New Roman" w:hAnsi="Times New Roman" w:cs="Times New Roman"/>
        </w:rPr>
        <w:t>So, the total difference before UE receives the signal can be:</w:t>
      </w:r>
    </w:p>
    <w:p w14:paraId="35BAB395" w14:textId="77777777" w:rsidR="007256E3" w:rsidRDefault="007256E3" w:rsidP="00C5265C">
      <w:pPr>
        <w:jc w:val="left"/>
        <w:rPr>
          <w:rFonts w:ascii="Times New Roman" w:hAnsi="Times New Roman" w:cs="Times New Roman"/>
          <w:bCs/>
          <w:sz w:val="18"/>
          <w:szCs w:val="20"/>
          <w:lang w:val="en-GB"/>
        </w:rPr>
      </w:pPr>
    </w:p>
    <w:p w14:paraId="7EFB49A9" w14:textId="56881CD7" w:rsidR="007256E3" w:rsidRPr="007256E3" w:rsidRDefault="00D0263C" w:rsidP="00C5265C">
      <w:pPr>
        <w:jc w:val="left"/>
        <w:rPr>
          <w:rFonts w:ascii="Times New Roman" w:hAnsi="Times New Roman" w:cs="Times New Roman"/>
          <w:bCs/>
          <w:sz w:val="18"/>
          <w:szCs w:val="20"/>
          <w:lang w:val="en-GB" w:eastAsia="en-US"/>
        </w:rPr>
      </w:pPr>
      <m:oMathPara>
        <m:oMath>
          <m:sSub>
            <m:sSubPr>
              <m:ctrlPr>
                <w:rPr>
                  <w:rFonts w:ascii="Cambria Math" w:eastAsia="Malgun Gothic" w:hAnsi="Cambria Math" w:cs="Times New Roman"/>
                  <w:bCs/>
                  <w:i/>
                  <w:sz w:val="18"/>
                  <w:szCs w:val="20"/>
                  <w:lang w:val="en-GB" w:eastAsia="en-US"/>
                </w:rPr>
              </m:ctrlPr>
            </m:sSubPr>
            <m:e>
              <m:r>
                <w:rPr>
                  <w:rFonts w:ascii="Cambria Math" w:eastAsia="Malgun Gothic" w:hAnsi="Cambria Math" w:cs="Times New Roman"/>
                  <w:sz w:val="18"/>
                  <w:szCs w:val="20"/>
                  <w:lang w:val="en-GB" w:eastAsia="en-US"/>
                </w:rPr>
                <m:t>∆PL</m:t>
              </m:r>
            </m:e>
            <m:sub>
              <m:r>
                <w:rPr>
                  <w:rFonts w:ascii="Cambria Math" w:eastAsia="Malgun Gothic" w:hAnsi="Cambria Math" w:cs="Times New Roman"/>
                  <w:sz w:val="18"/>
                  <w:szCs w:val="20"/>
                  <w:lang w:val="en-GB" w:eastAsia="en-US"/>
                </w:rPr>
                <m:t>Total</m:t>
              </m:r>
            </m:sub>
          </m:sSub>
          <m:r>
            <w:rPr>
              <w:rFonts w:ascii="Cambria Math" w:eastAsia="Malgun Gothic" w:hAnsi="Cambria Math" w:cs="Times New Roman"/>
              <w:sz w:val="18"/>
              <w:szCs w:val="20"/>
              <w:lang w:val="en-GB" w:eastAsia="en-US"/>
            </w:rPr>
            <m:t>=5.07+6. 2=11.27 dB</m:t>
          </m:r>
        </m:oMath>
      </m:oMathPara>
    </w:p>
    <w:p w14:paraId="3EC74969" w14:textId="77777777" w:rsidR="007256E3" w:rsidRDefault="007256E3" w:rsidP="00C5265C">
      <w:pPr>
        <w:jc w:val="left"/>
        <w:rPr>
          <w:rFonts w:ascii="Times New Roman" w:hAnsi="Times New Roman" w:cs="Times New Roman"/>
          <w:lang w:val="en-GB"/>
        </w:rPr>
      </w:pPr>
    </w:p>
    <w:p w14:paraId="5476DCEE" w14:textId="11BC0B3A" w:rsidR="007256E3" w:rsidRDefault="007256E3" w:rsidP="007256E3">
      <w:pPr>
        <w:jc w:val="left"/>
        <w:rPr>
          <w:rFonts w:ascii="Times New Roman" w:hAnsi="Times New Roman" w:cs="Times New Roman"/>
        </w:rPr>
      </w:pPr>
      <w:r>
        <w:rPr>
          <w:rFonts w:ascii="Times New Roman" w:hAnsi="Times New Roman" w:cs="Times New Roman"/>
        </w:rPr>
        <w:t xml:space="preserve">This means even if the co-located BS transmit the CCs with same power, there is already a huge imbalance before the UE receive the signal. Moreover, </w:t>
      </w:r>
      <w:r>
        <w:rPr>
          <w:rFonts w:ascii="Times New Roman" w:hAnsi="Times New Roman" w:cs="Times New Roman" w:hint="eastAsia"/>
        </w:rPr>
        <w:t>the</w:t>
      </w:r>
      <w:r>
        <w:rPr>
          <w:rFonts w:ascii="Times New Roman" w:hAnsi="Times New Roman" w:cs="Times New Roman"/>
        </w:rPr>
        <w:t xml:space="preserve"> PSD </w:t>
      </w:r>
      <w:r>
        <w:rPr>
          <w:rFonts w:ascii="Times New Roman" w:hAnsi="Times New Roman" w:cs="Times New Roman" w:hint="eastAsia"/>
        </w:rPr>
        <w:t>imbalance</w:t>
      </w:r>
      <w:r>
        <w:rPr>
          <w:rFonts w:ascii="Times New Roman" w:hAnsi="Times New Roman" w:cs="Times New Roman"/>
        </w:rPr>
        <w:t xml:space="preserve"> </w:t>
      </w:r>
      <w:r>
        <w:rPr>
          <w:rFonts w:ascii="Times New Roman" w:hAnsi="Times New Roman" w:cs="Times New Roman" w:hint="eastAsia"/>
        </w:rPr>
        <w:t>should</w:t>
      </w:r>
      <w:r>
        <w:rPr>
          <w:rFonts w:ascii="Times New Roman" w:hAnsi="Times New Roman" w:cs="Times New Roman"/>
        </w:rPr>
        <w:t xml:space="preserve"> </w:t>
      </w:r>
      <w:r>
        <w:rPr>
          <w:rFonts w:ascii="Times New Roman" w:hAnsi="Times New Roman" w:cs="Times New Roman" w:hint="eastAsia"/>
        </w:rPr>
        <w:t>b</w:t>
      </w:r>
      <w:r>
        <w:rPr>
          <w:rFonts w:ascii="Times New Roman" w:hAnsi="Times New Roman" w:cs="Times New Roman"/>
        </w:rPr>
        <w:t>e estimated after antenna combination, and if we take the antenna gain difference into consideration, the PSD imbalance will be even larger.</w:t>
      </w:r>
    </w:p>
    <w:p w14:paraId="33C9816C" w14:textId="77777777" w:rsidR="007256E3" w:rsidRPr="007256E3" w:rsidRDefault="007256E3" w:rsidP="00C5265C">
      <w:pPr>
        <w:jc w:val="left"/>
        <w:rPr>
          <w:rFonts w:ascii="Times New Roman" w:hAnsi="Times New Roman" w:cs="Times New Roman"/>
        </w:rPr>
      </w:pPr>
    </w:p>
    <w:p w14:paraId="0AE54A4D" w14:textId="08CFC9B5" w:rsidR="00F83748" w:rsidRDefault="007256E3" w:rsidP="00C5265C">
      <w:pPr>
        <w:jc w:val="left"/>
        <w:rPr>
          <w:rFonts w:ascii="Times New Roman" w:hAnsi="Times New Roman" w:cs="Times New Roman"/>
          <w:b/>
          <w:bCs/>
        </w:rPr>
      </w:pPr>
      <w:r w:rsidRPr="00F75419">
        <w:rPr>
          <w:rFonts w:ascii="Times New Roman" w:hAnsi="Times New Roman" w:cs="Times New Roman"/>
          <w:b/>
          <w:bCs/>
        </w:rPr>
        <w:t xml:space="preserve">Observation 2: </w:t>
      </w:r>
      <w:r w:rsidR="0029542F">
        <w:rPr>
          <w:rFonts w:ascii="Times New Roman" w:hAnsi="Times New Roman" w:cs="Times New Roman"/>
          <w:b/>
          <w:bCs/>
        </w:rPr>
        <w:t>T</w:t>
      </w:r>
      <w:r w:rsidRPr="00F75419">
        <w:rPr>
          <w:rFonts w:ascii="Times New Roman" w:hAnsi="Times New Roman" w:cs="Times New Roman"/>
          <w:b/>
          <w:bCs/>
        </w:rPr>
        <w:t>he PSD imbalance between different frequency group can be larger than 10 dB</w:t>
      </w:r>
      <w:r w:rsidR="00F75419">
        <w:rPr>
          <w:rFonts w:ascii="Times New Roman" w:hAnsi="Times New Roman" w:cs="Times New Roman"/>
          <w:b/>
          <w:bCs/>
        </w:rPr>
        <w:t xml:space="preserve"> naturally, which will cause significant </w:t>
      </w:r>
      <w:proofErr w:type="spellStart"/>
      <w:r w:rsidR="00F75419">
        <w:rPr>
          <w:rFonts w:ascii="Times New Roman" w:hAnsi="Times New Roman" w:cs="Times New Roman"/>
          <w:b/>
          <w:bCs/>
        </w:rPr>
        <w:t>desense</w:t>
      </w:r>
      <w:proofErr w:type="spellEnd"/>
      <w:r w:rsidR="00F75419">
        <w:rPr>
          <w:rFonts w:ascii="Times New Roman" w:hAnsi="Times New Roman" w:cs="Times New Roman"/>
          <w:b/>
          <w:bCs/>
        </w:rPr>
        <w:t xml:space="preserve"> for single-chain architecture.</w:t>
      </w:r>
    </w:p>
    <w:p w14:paraId="3B51B8F8" w14:textId="4931E440" w:rsidR="00F75419" w:rsidRDefault="00F75419" w:rsidP="00C5265C">
      <w:pPr>
        <w:jc w:val="left"/>
        <w:rPr>
          <w:rFonts w:ascii="Times New Roman" w:hAnsi="Times New Roman" w:cs="Times New Roman"/>
          <w:b/>
          <w:bCs/>
        </w:rPr>
      </w:pPr>
    </w:p>
    <w:p w14:paraId="1A0E4325" w14:textId="0DB696B9" w:rsidR="00F75419" w:rsidRDefault="00F75419" w:rsidP="00C5265C">
      <w:pPr>
        <w:jc w:val="left"/>
        <w:rPr>
          <w:rFonts w:ascii="Times New Roman" w:hAnsi="Times New Roman" w:cs="Times New Roman"/>
        </w:rPr>
      </w:pPr>
      <w:r>
        <w:rPr>
          <w:rFonts w:ascii="Times New Roman" w:hAnsi="Times New Roman" w:cs="Times New Roman"/>
        </w:rPr>
        <w:t>Based on the analysis above, we propose:</w:t>
      </w:r>
    </w:p>
    <w:p w14:paraId="30C0E0F1" w14:textId="72825E0E" w:rsidR="00F75419" w:rsidRDefault="00F75419" w:rsidP="00C5265C">
      <w:pPr>
        <w:jc w:val="left"/>
        <w:rPr>
          <w:rFonts w:ascii="Times New Roman" w:hAnsi="Times New Roman" w:cs="Times New Roman"/>
        </w:rPr>
      </w:pPr>
    </w:p>
    <w:p w14:paraId="0E5F3D7E" w14:textId="3EA0A65B" w:rsidR="00F75419" w:rsidRPr="00F75419" w:rsidRDefault="00F75419" w:rsidP="00C5265C">
      <w:pPr>
        <w:jc w:val="left"/>
        <w:rPr>
          <w:rFonts w:ascii="Times New Roman" w:hAnsi="Times New Roman" w:cs="Times New Roman"/>
          <w:b/>
          <w:bCs/>
        </w:rPr>
      </w:pPr>
      <w:r w:rsidRPr="00F75419">
        <w:rPr>
          <w:rFonts w:ascii="Times New Roman" w:hAnsi="Times New Roman" w:cs="Times New Roman"/>
          <w:b/>
          <w:bCs/>
        </w:rPr>
        <w:t>Proposal 1: For CBM between different frequency group</w:t>
      </w:r>
      <w:r w:rsidR="00380A38">
        <w:rPr>
          <w:rFonts w:ascii="Times New Roman" w:hAnsi="Times New Roman" w:cs="Times New Roman"/>
          <w:b/>
          <w:bCs/>
        </w:rPr>
        <w:t>s</w:t>
      </w:r>
      <w:r w:rsidRPr="00F75419">
        <w:rPr>
          <w:rFonts w:ascii="Times New Roman" w:hAnsi="Times New Roman" w:cs="Times New Roman"/>
          <w:b/>
          <w:bCs/>
        </w:rPr>
        <w:t xml:space="preserve">, single-chain architecture is not feasible, and the requirement discussion should only be based on multi-chain architecture. </w:t>
      </w:r>
    </w:p>
    <w:p w14:paraId="7CE4B26F" w14:textId="72AAADDD" w:rsidR="003C1897" w:rsidRDefault="006A6AA7" w:rsidP="008E763B">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REFSENS </w:t>
      </w:r>
      <w:r w:rsidR="0029542F">
        <w:rPr>
          <w:rFonts w:ascii="Times New Roman" w:eastAsia="等线" w:hAnsi="Times New Roman" w:cs="Times New Roman"/>
          <w:kern w:val="0"/>
          <w:sz w:val="24"/>
          <w:szCs w:val="24"/>
        </w:rPr>
        <w:t>and spherical coverage</w:t>
      </w:r>
    </w:p>
    <w:p w14:paraId="467035B9" w14:textId="7BA470B1" w:rsidR="00792A5F" w:rsidRDefault="006252C0" w:rsidP="00F72563">
      <w:pPr>
        <w:rPr>
          <w:rFonts w:ascii="Times New Roman" w:hAnsi="Times New Roman" w:cs="Times New Roman"/>
        </w:rPr>
      </w:pPr>
      <w:r>
        <w:rPr>
          <w:rFonts w:ascii="Times New Roman" w:hAnsi="Times New Roman" w:cs="Times New Roman"/>
        </w:rPr>
        <w:t>As we discussed in last meeting, the multi-chain architecture has the potential to eliminate the impact of beam squint</w:t>
      </w:r>
      <w:r w:rsidR="0029542F">
        <w:rPr>
          <w:rFonts w:ascii="Times New Roman" w:hAnsi="Times New Roman" w:cs="Times New Roman"/>
        </w:rPr>
        <w:t xml:space="preserve"> which make the CBM is feasible. </w:t>
      </w:r>
      <w:r w:rsidR="00A95B9E">
        <w:rPr>
          <w:rFonts w:ascii="Times New Roman" w:hAnsi="Times New Roman" w:cs="Times New Roman"/>
        </w:rPr>
        <w:t>In our understanding, for co-located deployment based on the multi-chain architecture, the</w:t>
      </w:r>
      <w:r w:rsidR="001D55B1">
        <w:rPr>
          <w:rFonts w:ascii="Times New Roman" w:hAnsi="Times New Roman" w:cs="Times New Roman"/>
        </w:rPr>
        <w:t xml:space="preserve"> first</w:t>
      </w:r>
      <w:r w:rsidR="00A95B9E">
        <w:rPr>
          <w:rFonts w:ascii="Times New Roman" w:hAnsi="Times New Roman" w:cs="Times New Roman"/>
        </w:rPr>
        <w:t xml:space="preserve"> difference between IBM and CBM is the beam mapping accuracy, </w:t>
      </w:r>
      <w:r w:rsidR="00D061A9">
        <w:rPr>
          <w:rFonts w:ascii="Times New Roman" w:hAnsi="Times New Roman" w:cs="Times New Roman"/>
        </w:rPr>
        <w:t>CBM need more relaxation due the “blind” beam selection.</w:t>
      </w:r>
      <w:r w:rsidR="00792A5F">
        <w:rPr>
          <w:rFonts w:ascii="Times New Roman" w:hAnsi="Times New Roman" w:cs="Times New Roman"/>
        </w:rPr>
        <w:t xml:space="preserve"> Another difference is PSD imbalance. In the discussion of IBM, the PSD imbalance is</w:t>
      </w:r>
      <w:r w:rsidR="001357EB">
        <w:rPr>
          <w:rFonts w:ascii="Times New Roman" w:hAnsi="Times New Roman" w:cs="Times New Roman"/>
        </w:rPr>
        <w:t xml:space="preserve"> mainly </w:t>
      </w:r>
      <w:r w:rsidR="00792A5F">
        <w:rPr>
          <w:rFonts w:ascii="Times New Roman" w:hAnsi="Times New Roman" w:cs="Times New Roman"/>
        </w:rPr>
        <w:t>derived from the non-co-located deployment and 1 dB relaxation was added, and the power of untested band should set to its EIS spherical coverage. However, in RAN4#98</w:t>
      </w:r>
      <w:r w:rsidR="00792A5F">
        <w:rPr>
          <w:rFonts w:ascii="Times New Roman" w:hAnsi="Times New Roman" w:cs="Times New Roman" w:hint="eastAsia"/>
        </w:rPr>
        <w:t>e,</w:t>
      </w:r>
      <w:r w:rsidR="00792A5F">
        <w:rPr>
          <w:rFonts w:ascii="Times New Roman" w:hAnsi="Times New Roman" w:cs="Times New Roman"/>
        </w:rPr>
        <w:t xml:space="preserve"> we have agreed that although there is no restriction on deployment, the UE RF requirement for CBM would only be derived based on co-located deployment. </w:t>
      </w:r>
      <w:r w:rsidR="00386589">
        <w:rPr>
          <w:rFonts w:ascii="Times New Roman" w:hAnsi="Times New Roman" w:cs="Times New Roman"/>
        </w:rPr>
        <w:t>F</w:t>
      </w:r>
      <w:r w:rsidR="00792A5F">
        <w:rPr>
          <w:rFonts w:ascii="Times New Roman" w:hAnsi="Times New Roman" w:cs="Times New Roman"/>
        </w:rPr>
        <w:t xml:space="preserve">rom this perspective, the 1 dB relaxation due to non-co-located deployment </w:t>
      </w:r>
      <w:r w:rsidR="00D418F9">
        <w:rPr>
          <w:rFonts w:ascii="Times New Roman" w:hAnsi="Times New Roman" w:cs="Times New Roman"/>
        </w:rPr>
        <w:t xml:space="preserve">can </w:t>
      </w:r>
      <w:r w:rsidR="00792A5F">
        <w:rPr>
          <w:rFonts w:ascii="Times New Roman" w:hAnsi="Times New Roman" w:cs="Times New Roman"/>
        </w:rPr>
        <w:t>be removed.</w:t>
      </w:r>
    </w:p>
    <w:p w14:paraId="2A9F2498" w14:textId="364B9D15" w:rsidR="00D061A9" w:rsidRDefault="00D061A9" w:rsidP="00F72563">
      <w:pPr>
        <w:rPr>
          <w:rFonts w:ascii="Times New Roman" w:hAnsi="Times New Roman" w:cs="Times New Roman"/>
        </w:rPr>
      </w:pPr>
    </w:p>
    <w:p w14:paraId="0DD5FB82" w14:textId="18B0644E" w:rsidR="00D061A9" w:rsidRDefault="00D061A9" w:rsidP="00F72563">
      <w:pPr>
        <w:rPr>
          <w:rFonts w:ascii="Times New Roman" w:hAnsi="Times New Roman" w:cs="Times New Roman"/>
          <w:b/>
          <w:bCs/>
        </w:rPr>
      </w:pPr>
      <w:r w:rsidRPr="0038031E">
        <w:rPr>
          <w:rFonts w:ascii="Times New Roman" w:hAnsi="Times New Roman" w:cs="Times New Roman"/>
          <w:b/>
          <w:bCs/>
        </w:rPr>
        <w:t xml:space="preserve">Observation 3: </w:t>
      </w:r>
      <w:r w:rsidR="0038031E">
        <w:rPr>
          <w:rFonts w:ascii="Times New Roman" w:hAnsi="Times New Roman" w:cs="Times New Roman"/>
          <w:b/>
          <w:bCs/>
        </w:rPr>
        <w:t>T</w:t>
      </w:r>
      <w:r w:rsidRPr="0038031E">
        <w:rPr>
          <w:rFonts w:ascii="Times New Roman" w:hAnsi="Times New Roman" w:cs="Times New Roman"/>
          <w:b/>
          <w:bCs/>
        </w:rPr>
        <w:t>he difference for CBM and IBM with multi-chain architecture is the beam mapping accuracy</w:t>
      </w:r>
      <w:r w:rsidR="001D55B1">
        <w:rPr>
          <w:rFonts w:ascii="Times New Roman" w:hAnsi="Times New Roman" w:cs="Times New Roman"/>
          <w:b/>
          <w:bCs/>
        </w:rPr>
        <w:t xml:space="preserve"> and </w:t>
      </w:r>
      <w:r w:rsidR="00386589">
        <w:rPr>
          <w:rFonts w:ascii="Times New Roman" w:hAnsi="Times New Roman" w:cs="Times New Roman" w:hint="eastAsia"/>
          <w:b/>
          <w:bCs/>
        </w:rPr>
        <w:t>the</w:t>
      </w:r>
      <w:r w:rsidR="00386589">
        <w:rPr>
          <w:rFonts w:ascii="Times New Roman" w:hAnsi="Times New Roman" w:cs="Times New Roman"/>
          <w:b/>
          <w:bCs/>
        </w:rPr>
        <w:t xml:space="preserve"> </w:t>
      </w:r>
      <w:r w:rsidR="001D55B1">
        <w:rPr>
          <w:rFonts w:ascii="Times New Roman" w:hAnsi="Times New Roman" w:cs="Times New Roman"/>
          <w:b/>
          <w:bCs/>
        </w:rPr>
        <w:t>PSD imbalance</w:t>
      </w:r>
      <w:r w:rsidR="00792A5F">
        <w:rPr>
          <w:rFonts w:ascii="Times New Roman" w:hAnsi="Times New Roman" w:cs="Times New Roman"/>
          <w:b/>
          <w:bCs/>
        </w:rPr>
        <w:t xml:space="preserve"> of non-co-located deployment</w:t>
      </w:r>
      <w:r w:rsidR="0038031E">
        <w:rPr>
          <w:rFonts w:ascii="Times New Roman" w:hAnsi="Times New Roman" w:cs="Times New Roman"/>
          <w:b/>
          <w:bCs/>
        </w:rPr>
        <w:t>.</w:t>
      </w:r>
    </w:p>
    <w:p w14:paraId="30A9D22A" w14:textId="7DF061C2" w:rsidR="001D55B1" w:rsidRDefault="001D55B1" w:rsidP="00F72563">
      <w:pPr>
        <w:rPr>
          <w:rFonts w:ascii="Times New Roman" w:hAnsi="Times New Roman" w:cs="Times New Roman"/>
          <w:b/>
          <w:bCs/>
        </w:rPr>
      </w:pPr>
    </w:p>
    <w:p w14:paraId="6D529BF6" w14:textId="4F973F9C" w:rsidR="001D55B1" w:rsidRPr="0038031E" w:rsidRDefault="001D55B1" w:rsidP="001D55B1">
      <w:pPr>
        <w:rPr>
          <w:rFonts w:ascii="Times New Roman" w:hAnsi="Times New Roman" w:cs="Times New Roman"/>
        </w:rPr>
      </w:pPr>
      <w:r w:rsidRPr="00740FC1">
        <w:rPr>
          <w:rFonts w:ascii="Times New Roman" w:hAnsi="Times New Roman" w:cs="Times New Roman"/>
        </w:rPr>
        <w:t>As previously stated</w:t>
      </w:r>
      <w:r>
        <w:rPr>
          <w:rFonts w:ascii="Times New Roman" w:hAnsi="Times New Roman" w:cs="Times New Roman"/>
        </w:rPr>
        <w:t>, the PSD imbalance for different frequency group is inevitable and the requirement will be impacted</w:t>
      </w:r>
      <w:r w:rsidR="00792A5F">
        <w:rPr>
          <w:rFonts w:ascii="Times New Roman" w:hAnsi="Times New Roman" w:cs="Times New Roman"/>
        </w:rPr>
        <w:t>. To match the actual situation</w:t>
      </w:r>
      <w:r w:rsidR="00C408F9">
        <w:rPr>
          <w:rFonts w:ascii="Times New Roman" w:hAnsi="Times New Roman" w:cs="Times New Roman"/>
        </w:rPr>
        <w:t>, we prefer define X dB PSD imbalance, and the requirement should also be discussed based on this</w:t>
      </w:r>
    </w:p>
    <w:p w14:paraId="09E33AC7" w14:textId="77777777" w:rsidR="001D55B1" w:rsidRPr="001D55B1" w:rsidRDefault="001D55B1" w:rsidP="00F72563">
      <w:pPr>
        <w:rPr>
          <w:rFonts w:ascii="Times New Roman" w:hAnsi="Times New Roman" w:cs="Times New Roman"/>
          <w:b/>
          <w:bCs/>
        </w:rPr>
      </w:pPr>
    </w:p>
    <w:p w14:paraId="6FC2150A" w14:textId="18FAB187" w:rsidR="0038031E" w:rsidRDefault="00C408F9" w:rsidP="00F72563">
      <w:pPr>
        <w:rPr>
          <w:rFonts w:ascii="Times New Roman" w:hAnsi="Times New Roman" w:cs="Times New Roman"/>
          <w:b/>
          <w:bCs/>
        </w:rPr>
      </w:pPr>
      <w:r>
        <w:rPr>
          <w:rFonts w:ascii="Times New Roman" w:hAnsi="Times New Roman" w:cs="Times New Roman"/>
          <w:b/>
          <w:bCs/>
        </w:rPr>
        <w:t>Proposal 2: To match the actual situation, the X dB PSD imbalance should be specified and requirement should be discussed based on the imbalance value.</w:t>
      </w:r>
    </w:p>
    <w:p w14:paraId="795E57E0" w14:textId="77777777" w:rsidR="00C408F9" w:rsidRDefault="00C408F9" w:rsidP="00F72563">
      <w:pPr>
        <w:rPr>
          <w:rFonts w:ascii="Times New Roman" w:hAnsi="Times New Roman" w:cs="Times New Roman"/>
          <w:b/>
          <w:bCs/>
        </w:rPr>
      </w:pPr>
    </w:p>
    <w:p w14:paraId="46F2A8BC" w14:textId="58B3A316" w:rsidR="0038031E" w:rsidRDefault="0038031E" w:rsidP="00F72563">
      <w:pPr>
        <w:rPr>
          <w:rFonts w:ascii="Times New Roman" w:hAnsi="Times New Roman" w:cs="Times New Roman"/>
          <w:b/>
          <w:bCs/>
        </w:rPr>
      </w:pPr>
      <w:r>
        <w:rPr>
          <w:rFonts w:ascii="Times New Roman" w:hAnsi="Times New Roman" w:cs="Times New Roman"/>
          <w:b/>
          <w:bCs/>
        </w:rPr>
        <w:t xml:space="preserve">Proposal </w:t>
      </w:r>
      <w:r w:rsidR="00C408F9">
        <w:rPr>
          <w:rFonts w:ascii="Times New Roman" w:hAnsi="Times New Roman" w:cs="Times New Roman"/>
          <w:b/>
          <w:bCs/>
        </w:rPr>
        <w:t>3</w:t>
      </w:r>
      <w:r>
        <w:rPr>
          <w:rFonts w:ascii="Times New Roman" w:hAnsi="Times New Roman" w:cs="Times New Roman"/>
          <w:b/>
          <w:bCs/>
        </w:rPr>
        <w:t>: The REFSENS and spherical coverage for CBM between different frequency group can be: IBM requirement</w:t>
      </w:r>
      <w:r w:rsidR="004142DD">
        <w:rPr>
          <w:rFonts w:ascii="Times New Roman" w:hAnsi="Times New Roman" w:cs="Times New Roman"/>
          <w:b/>
          <w:bCs/>
        </w:rPr>
        <w:t xml:space="preserve"> – 1dB</w:t>
      </w:r>
      <w:r>
        <w:rPr>
          <w:rFonts w:ascii="Times New Roman" w:hAnsi="Times New Roman" w:cs="Times New Roman"/>
          <w:b/>
          <w:bCs/>
        </w:rPr>
        <w:t xml:space="preserve"> + the relaxation </w:t>
      </w:r>
      <w:r w:rsidR="00C408F9">
        <w:rPr>
          <w:rFonts w:ascii="Times New Roman" w:hAnsi="Times New Roman" w:cs="Times New Roman"/>
          <w:b/>
          <w:bCs/>
        </w:rPr>
        <w:t>for</w:t>
      </w:r>
      <w:r>
        <w:rPr>
          <w:rFonts w:ascii="Times New Roman" w:hAnsi="Times New Roman" w:cs="Times New Roman"/>
          <w:b/>
          <w:bCs/>
        </w:rPr>
        <w:t xml:space="preserve"> beam mapping accuracy</w:t>
      </w:r>
      <w:r w:rsidR="001D55B1">
        <w:rPr>
          <w:rFonts w:ascii="Times New Roman" w:hAnsi="Times New Roman" w:cs="Times New Roman"/>
          <w:b/>
          <w:bCs/>
        </w:rPr>
        <w:t>(X1</w:t>
      </w:r>
      <w:r w:rsidR="00D418F9">
        <w:rPr>
          <w:rFonts w:ascii="Times New Roman" w:hAnsi="Times New Roman" w:cs="Times New Roman"/>
          <w:b/>
          <w:bCs/>
        </w:rPr>
        <w:t>/Y1</w:t>
      </w:r>
      <w:r w:rsidR="001D55B1">
        <w:rPr>
          <w:rFonts w:ascii="Times New Roman" w:hAnsi="Times New Roman" w:cs="Times New Roman"/>
          <w:b/>
          <w:bCs/>
        </w:rPr>
        <w:t>)</w:t>
      </w:r>
      <w:r w:rsidR="004142DD">
        <w:rPr>
          <w:rFonts w:ascii="Times New Roman" w:hAnsi="Times New Roman" w:cs="Times New Roman"/>
          <w:b/>
          <w:bCs/>
        </w:rPr>
        <w:t xml:space="preserve"> + </w:t>
      </w:r>
      <w:r w:rsidR="001D55B1">
        <w:rPr>
          <w:rFonts w:ascii="Times New Roman" w:hAnsi="Times New Roman" w:cs="Times New Roman"/>
          <w:b/>
          <w:bCs/>
        </w:rPr>
        <w:t xml:space="preserve">the </w:t>
      </w:r>
      <w:r w:rsidR="004142DD">
        <w:rPr>
          <w:rFonts w:ascii="Times New Roman" w:hAnsi="Times New Roman" w:cs="Times New Roman"/>
          <w:b/>
          <w:bCs/>
        </w:rPr>
        <w:t>relaxation</w:t>
      </w:r>
      <w:r w:rsidR="001D55B1">
        <w:rPr>
          <w:rFonts w:ascii="Times New Roman" w:hAnsi="Times New Roman" w:cs="Times New Roman"/>
          <w:b/>
          <w:bCs/>
        </w:rPr>
        <w:t xml:space="preserve"> </w:t>
      </w:r>
      <w:r w:rsidR="00C408F9">
        <w:rPr>
          <w:rFonts w:ascii="Times New Roman" w:hAnsi="Times New Roman" w:cs="Times New Roman"/>
          <w:b/>
          <w:bCs/>
        </w:rPr>
        <w:t>for</w:t>
      </w:r>
      <w:r w:rsidR="001D55B1">
        <w:rPr>
          <w:rFonts w:ascii="Times New Roman" w:hAnsi="Times New Roman" w:cs="Times New Roman"/>
          <w:b/>
          <w:bCs/>
        </w:rPr>
        <w:t xml:space="preserve"> PSD imbalance (X2</w:t>
      </w:r>
      <w:r w:rsidR="00D418F9">
        <w:rPr>
          <w:rFonts w:ascii="Times New Roman" w:hAnsi="Times New Roman" w:cs="Times New Roman"/>
          <w:b/>
          <w:bCs/>
        </w:rPr>
        <w:t>/Y2</w:t>
      </w:r>
      <w:r w:rsidR="001D55B1">
        <w:rPr>
          <w:rFonts w:ascii="Times New Roman" w:hAnsi="Times New Roman" w:cs="Times New Roman"/>
          <w:b/>
          <w:bCs/>
        </w:rPr>
        <w:t>)</w:t>
      </w:r>
      <w:r>
        <w:rPr>
          <w:rFonts w:ascii="Times New Roman" w:hAnsi="Times New Roman" w:cs="Times New Roman"/>
          <w:b/>
          <w:bCs/>
        </w:rPr>
        <w:t>, e.g.,</w:t>
      </w:r>
    </w:p>
    <w:p w14:paraId="39B8A8A0" w14:textId="223C5FC9" w:rsidR="0038031E" w:rsidRDefault="0038031E" w:rsidP="0038031E">
      <w:pPr>
        <w:pStyle w:val="TH"/>
      </w:pPr>
      <w:bookmarkStart w:id="4" w:name="_Hlk31890999"/>
      <w:r>
        <w:t xml:space="preserve">Table </w:t>
      </w:r>
      <w:bookmarkEnd w:id="4"/>
      <w:r>
        <w:t>2: ΔR</w:t>
      </w:r>
      <w:r>
        <w:rPr>
          <w:vertAlign w:val="subscript"/>
        </w:rPr>
        <w:t>IB</w:t>
      </w:r>
      <w:r>
        <w:t xml:space="preserve"> reference sensitivity 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8031E" w14:paraId="045E3244" w14:textId="77777777" w:rsidTr="0038031E">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29D72A" w14:textId="77777777" w:rsidR="0038031E" w:rsidRDefault="0038031E">
            <w:pPr>
              <w:keepNext/>
              <w:keepLines/>
              <w:jc w:val="center"/>
              <w:rPr>
                <w:rFonts w:ascii="Arial" w:eastAsia="Malgun Gothic" w:hAnsi="Arial"/>
                <w:b/>
                <w:sz w:val="18"/>
              </w:rPr>
            </w:pPr>
            <w:r>
              <w:rPr>
                <w:rFonts w:ascii="Arial" w:eastAsia="Malgun Gothic" w:hAnsi="Arial"/>
                <w:b/>
                <w:sz w:val="18"/>
              </w:rPr>
              <w:t>NR CA bands</w:t>
            </w:r>
          </w:p>
        </w:tc>
        <w:tc>
          <w:tcPr>
            <w:tcW w:w="2250" w:type="dxa"/>
            <w:tcBorders>
              <w:top w:val="single" w:sz="4" w:space="0" w:color="auto"/>
              <w:left w:val="single" w:sz="4" w:space="0" w:color="auto"/>
              <w:bottom w:val="single" w:sz="4" w:space="0" w:color="auto"/>
              <w:right w:val="single" w:sz="4" w:space="0" w:color="auto"/>
            </w:tcBorders>
            <w:hideMark/>
          </w:tcPr>
          <w:p w14:paraId="6C306CAD" w14:textId="77777777" w:rsidR="0038031E" w:rsidRDefault="0038031E">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8C623F5" w14:textId="77777777" w:rsidR="0038031E" w:rsidRDefault="0038031E">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38031E" w14:paraId="524293C5" w14:textId="77777777" w:rsidTr="0038031E">
        <w:trPr>
          <w:jc w:val="center"/>
        </w:trPr>
        <w:tc>
          <w:tcPr>
            <w:tcW w:w="2605" w:type="dxa"/>
            <w:tcBorders>
              <w:top w:val="single" w:sz="4" w:space="0" w:color="auto"/>
              <w:left w:val="single" w:sz="4" w:space="0" w:color="auto"/>
              <w:bottom w:val="nil"/>
              <w:right w:val="single" w:sz="4" w:space="0" w:color="auto"/>
            </w:tcBorders>
            <w:vAlign w:val="center"/>
            <w:hideMark/>
          </w:tcPr>
          <w:p w14:paraId="2CBB2063" w14:textId="77777777" w:rsidR="0038031E" w:rsidRDefault="0038031E">
            <w:pPr>
              <w:keepNext/>
              <w:keepLines/>
              <w:jc w:val="center"/>
              <w:rPr>
                <w:rFonts w:ascii="Arial" w:eastAsia="Malgun Gothic" w:hAnsi="Arial"/>
                <w:bCs/>
                <w:sz w:val="18"/>
              </w:rPr>
            </w:pPr>
            <w:r>
              <w:rPr>
                <w:rFonts w:ascii="Arial" w:eastAsia="Malgun Gothic" w:hAnsi="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21D64CF5" w14:textId="77777777" w:rsidR="0038031E" w:rsidRDefault="0038031E">
            <w:pPr>
              <w:keepNext/>
              <w:keepLines/>
              <w:jc w:val="center"/>
              <w:rPr>
                <w:rFonts w:ascii="Arial" w:eastAsia="Malgun Gothic" w:hAnsi="Arial"/>
                <w:bCs/>
                <w:sz w:val="18"/>
              </w:rPr>
            </w:pPr>
            <w:r>
              <w:rPr>
                <w:rFonts w:ascii="Arial" w:eastAsia="Malgun Gothic" w:hAnsi="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553286C" w14:textId="73FF7537" w:rsidR="0038031E" w:rsidRDefault="001D55B1">
            <w:pPr>
              <w:keepNext/>
              <w:keepLines/>
              <w:jc w:val="center"/>
              <w:rPr>
                <w:rFonts w:ascii="Arial" w:eastAsia="Malgun Gothic" w:hAnsi="Arial"/>
                <w:bCs/>
                <w:sz w:val="18"/>
              </w:rPr>
            </w:pPr>
            <w:r>
              <w:rPr>
                <w:rFonts w:ascii="Arial" w:eastAsia="Malgun Gothic" w:hAnsi="Arial"/>
                <w:bCs/>
                <w:sz w:val="18"/>
              </w:rPr>
              <w:t>2</w:t>
            </w:r>
            <w:r w:rsidR="0038031E">
              <w:rPr>
                <w:rFonts w:ascii="Arial" w:eastAsia="Malgun Gothic" w:hAnsi="Arial"/>
                <w:bCs/>
                <w:sz w:val="18"/>
              </w:rPr>
              <w:t>.5 + X</w:t>
            </w:r>
            <w:r>
              <w:rPr>
                <w:rFonts w:ascii="Arial" w:eastAsia="Malgun Gothic" w:hAnsi="Arial"/>
                <w:bCs/>
                <w:sz w:val="18"/>
              </w:rPr>
              <w:t>1 + X2</w:t>
            </w:r>
          </w:p>
        </w:tc>
      </w:tr>
      <w:tr w:rsidR="0038031E" w14:paraId="7389AD7E" w14:textId="77777777" w:rsidTr="0038031E">
        <w:trPr>
          <w:jc w:val="center"/>
        </w:trPr>
        <w:tc>
          <w:tcPr>
            <w:tcW w:w="2605" w:type="dxa"/>
            <w:tcBorders>
              <w:top w:val="nil"/>
              <w:left w:val="single" w:sz="4" w:space="0" w:color="auto"/>
              <w:bottom w:val="single" w:sz="4" w:space="0" w:color="auto"/>
              <w:right w:val="single" w:sz="4" w:space="0" w:color="auto"/>
            </w:tcBorders>
            <w:vAlign w:val="center"/>
          </w:tcPr>
          <w:p w14:paraId="5F2BD2EB" w14:textId="77777777" w:rsidR="0038031E" w:rsidRDefault="0038031E">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2F475FDB" w14:textId="77777777" w:rsidR="0038031E" w:rsidRDefault="0038031E">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60353045" w14:textId="77A3FFA5" w:rsidR="0038031E" w:rsidRDefault="001D55B1">
            <w:pPr>
              <w:keepNext/>
              <w:keepLines/>
              <w:jc w:val="center"/>
              <w:rPr>
                <w:rFonts w:ascii="Arial" w:eastAsia="Malgun Gothic" w:hAnsi="Arial"/>
                <w:bCs/>
                <w:sz w:val="18"/>
              </w:rPr>
            </w:pPr>
            <w:r>
              <w:rPr>
                <w:rFonts w:ascii="Arial" w:eastAsia="Malgun Gothic" w:hAnsi="Arial"/>
                <w:bCs/>
                <w:sz w:val="18"/>
              </w:rPr>
              <w:t>2</w:t>
            </w:r>
            <w:r w:rsidR="0038031E">
              <w:rPr>
                <w:rFonts w:ascii="Arial" w:eastAsia="Malgun Gothic" w:hAnsi="Arial"/>
                <w:bCs/>
                <w:sz w:val="18"/>
              </w:rPr>
              <w:t xml:space="preserve">.5 </w:t>
            </w:r>
            <w:r>
              <w:rPr>
                <w:rFonts w:ascii="Arial" w:eastAsia="Malgun Gothic" w:hAnsi="Arial"/>
                <w:bCs/>
                <w:sz w:val="18"/>
              </w:rPr>
              <w:t>+ X1 + X2</w:t>
            </w:r>
          </w:p>
        </w:tc>
      </w:tr>
    </w:tbl>
    <w:p w14:paraId="5603BD6E" w14:textId="7E66CEDD" w:rsidR="0038031E" w:rsidRDefault="0038031E" w:rsidP="0038031E">
      <w:pPr>
        <w:pStyle w:val="TH"/>
      </w:pPr>
      <w:r>
        <w:t xml:space="preserve">Table 3: </w:t>
      </w:r>
      <w:proofErr w:type="spellStart"/>
      <w:r>
        <w:t>Δ</w:t>
      </w:r>
      <w:proofErr w:type="gramStart"/>
      <w:r>
        <w:t>R</w:t>
      </w:r>
      <w:r>
        <w:rPr>
          <w:vertAlign w:val="subscript"/>
        </w:rPr>
        <w:t>IB,S</w:t>
      </w:r>
      <w:proofErr w:type="gramEnd"/>
      <w:r>
        <w:rPr>
          <w:vertAlign w:val="subscript"/>
        </w:rPr>
        <w:t>,n</w:t>
      </w:r>
      <w:proofErr w:type="spellEnd"/>
      <w:r>
        <w:t xml:space="preserve"> EIS </w:t>
      </w:r>
      <w:r>
        <w:rPr>
          <w:rFonts w:eastAsia="Malgun Gothic"/>
        </w:rPr>
        <w:t xml:space="preserve">spherical coverage requirement </w:t>
      </w:r>
      <w:r>
        <w:t>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8031E" w14:paraId="0E8DC6EF" w14:textId="77777777" w:rsidTr="0038031E">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887023F" w14:textId="77777777" w:rsidR="0038031E" w:rsidRDefault="0038031E">
            <w:pPr>
              <w:keepNext/>
              <w:keepLines/>
              <w:jc w:val="center"/>
              <w:rPr>
                <w:rFonts w:ascii="Arial" w:eastAsia="Malgun Gothic" w:hAnsi="Arial"/>
                <w:b/>
                <w:sz w:val="18"/>
              </w:rPr>
            </w:pPr>
            <w:r>
              <w:rPr>
                <w:rFonts w:ascii="Arial" w:eastAsia="Malgun Gothic" w:hAnsi="Arial"/>
                <w:b/>
                <w:sz w:val="18"/>
              </w:rPr>
              <w:t>NR CA bands</w:t>
            </w:r>
          </w:p>
        </w:tc>
        <w:tc>
          <w:tcPr>
            <w:tcW w:w="2250" w:type="dxa"/>
            <w:tcBorders>
              <w:top w:val="single" w:sz="4" w:space="0" w:color="auto"/>
              <w:left w:val="single" w:sz="4" w:space="0" w:color="auto"/>
              <w:bottom w:val="single" w:sz="4" w:space="0" w:color="auto"/>
              <w:right w:val="single" w:sz="4" w:space="0" w:color="auto"/>
            </w:tcBorders>
            <w:hideMark/>
          </w:tcPr>
          <w:p w14:paraId="1E6E0A33" w14:textId="77777777" w:rsidR="0038031E" w:rsidRDefault="0038031E">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E89FBCC" w14:textId="77777777" w:rsidR="0038031E" w:rsidRDefault="0038031E">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38031E" w14:paraId="5493C9D5" w14:textId="77777777" w:rsidTr="0038031E">
        <w:trPr>
          <w:jc w:val="center"/>
        </w:trPr>
        <w:tc>
          <w:tcPr>
            <w:tcW w:w="2605" w:type="dxa"/>
            <w:tcBorders>
              <w:top w:val="single" w:sz="4" w:space="0" w:color="auto"/>
              <w:left w:val="single" w:sz="4" w:space="0" w:color="auto"/>
              <w:bottom w:val="nil"/>
              <w:right w:val="single" w:sz="4" w:space="0" w:color="auto"/>
            </w:tcBorders>
            <w:vAlign w:val="center"/>
            <w:hideMark/>
          </w:tcPr>
          <w:p w14:paraId="7015822F" w14:textId="77777777" w:rsidR="0038031E" w:rsidRDefault="0038031E">
            <w:pPr>
              <w:keepNext/>
              <w:keepLines/>
              <w:jc w:val="center"/>
              <w:rPr>
                <w:rFonts w:ascii="Arial" w:eastAsia="Malgun Gothic" w:hAnsi="Arial"/>
                <w:bCs/>
                <w:sz w:val="18"/>
              </w:rPr>
            </w:pPr>
            <w:r>
              <w:rPr>
                <w:rFonts w:ascii="Arial" w:eastAsia="Malgun Gothic" w:hAnsi="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4302A3B" w14:textId="77777777" w:rsidR="0038031E" w:rsidRDefault="0038031E">
            <w:pPr>
              <w:keepNext/>
              <w:keepLines/>
              <w:jc w:val="center"/>
              <w:rPr>
                <w:rFonts w:ascii="Arial" w:eastAsia="Malgun Gothic" w:hAnsi="Arial"/>
                <w:bCs/>
                <w:sz w:val="18"/>
              </w:rPr>
            </w:pPr>
            <w:r>
              <w:rPr>
                <w:rFonts w:ascii="Arial" w:eastAsia="Malgun Gothic" w:hAnsi="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46D0D54D" w14:textId="41203334" w:rsidR="0038031E" w:rsidRDefault="001D55B1">
            <w:pPr>
              <w:keepNext/>
              <w:keepLines/>
              <w:jc w:val="center"/>
              <w:rPr>
                <w:rFonts w:ascii="Arial" w:eastAsia="Malgun Gothic" w:hAnsi="Arial"/>
                <w:bCs/>
                <w:sz w:val="18"/>
              </w:rPr>
            </w:pPr>
            <w:r>
              <w:rPr>
                <w:rFonts w:ascii="Arial" w:eastAsia="Malgun Gothic" w:hAnsi="Arial"/>
                <w:bCs/>
                <w:sz w:val="18"/>
              </w:rPr>
              <w:t>2</w:t>
            </w:r>
            <w:r w:rsidR="0038031E">
              <w:rPr>
                <w:rFonts w:ascii="Arial" w:eastAsia="Malgun Gothic" w:hAnsi="Arial"/>
                <w:bCs/>
                <w:sz w:val="18"/>
              </w:rPr>
              <w:t>.5 + Y</w:t>
            </w:r>
            <w:r>
              <w:rPr>
                <w:rFonts w:ascii="Arial" w:eastAsia="Malgun Gothic" w:hAnsi="Arial"/>
                <w:bCs/>
                <w:sz w:val="18"/>
              </w:rPr>
              <w:t>1 + Y2</w:t>
            </w:r>
          </w:p>
        </w:tc>
      </w:tr>
      <w:tr w:rsidR="0038031E" w14:paraId="5F400A3B" w14:textId="77777777" w:rsidTr="0038031E">
        <w:trPr>
          <w:jc w:val="center"/>
        </w:trPr>
        <w:tc>
          <w:tcPr>
            <w:tcW w:w="2605" w:type="dxa"/>
            <w:tcBorders>
              <w:top w:val="nil"/>
              <w:left w:val="single" w:sz="4" w:space="0" w:color="auto"/>
              <w:bottom w:val="single" w:sz="4" w:space="0" w:color="auto"/>
              <w:right w:val="single" w:sz="4" w:space="0" w:color="auto"/>
            </w:tcBorders>
            <w:vAlign w:val="center"/>
          </w:tcPr>
          <w:p w14:paraId="44B2C892" w14:textId="77777777" w:rsidR="0038031E" w:rsidRDefault="0038031E">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19C55ADD" w14:textId="77777777" w:rsidR="0038031E" w:rsidRDefault="0038031E">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433B9140" w14:textId="78AB85C8" w:rsidR="0038031E" w:rsidRDefault="001D55B1">
            <w:pPr>
              <w:keepNext/>
              <w:keepLines/>
              <w:jc w:val="center"/>
              <w:rPr>
                <w:rFonts w:ascii="Arial" w:eastAsia="Malgun Gothic" w:hAnsi="Arial"/>
                <w:bCs/>
                <w:sz w:val="18"/>
              </w:rPr>
            </w:pPr>
            <w:r>
              <w:rPr>
                <w:rFonts w:ascii="Arial" w:eastAsia="Malgun Gothic" w:hAnsi="Arial"/>
                <w:bCs/>
                <w:sz w:val="18"/>
              </w:rPr>
              <w:t>2</w:t>
            </w:r>
            <w:r w:rsidR="0038031E">
              <w:rPr>
                <w:rFonts w:ascii="Arial" w:eastAsia="Malgun Gothic" w:hAnsi="Arial"/>
                <w:bCs/>
                <w:sz w:val="18"/>
              </w:rPr>
              <w:t>.5</w:t>
            </w:r>
            <w:r>
              <w:rPr>
                <w:rFonts w:ascii="Arial" w:eastAsia="Malgun Gothic" w:hAnsi="Arial"/>
                <w:bCs/>
                <w:sz w:val="18"/>
              </w:rPr>
              <w:t xml:space="preserve"> + Y1 + Y2</w:t>
            </w:r>
          </w:p>
        </w:tc>
      </w:tr>
    </w:tbl>
    <w:p w14:paraId="1D8EEF74" w14:textId="22D62582" w:rsidR="0038031E" w:rsidRDefault="00DD73B2" w:rsidP="00856224">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ACS and IBB</w:t>
      </w:r>
    </w:p>
    <w:p w14:paraId="0C1EE3C7" w14:textId="6A48323B" w:rsidR="00EE0A17" w:rsidRDefault="00DD73B2" w:rsidP="00DD73B2">
      <w:pPr>
        <w:rPr>
          <w:rFonts w:ascii="Times New Roman" w:hAnsi="Times New Roman" w:cs="Times New Roman"/>
        </w:rPr>
      </w:pPr>
      <w:r>
        <w:rPr>
          <w:rFonts w:ascii="Times New Roman" w:hAnsi="Times New Roman" w:cs="Times New Roman"/>
        </w:rPr>
        <w:t xml:space="preserve">As we discussed before, the multi-chain architecture is the only feasible </w:t>
      </w:r>
      <w:r w:rsidR="00F2448B">
        <w:rPr>
          <w:rFonts w:ascii="Times New Roman" w:hAnsi="Times New Roman" w:cs="Times New Roman"/>
        </w:rPr>
        <w:t>way to implement the CBM between different frequency group</w:t>
      </w:r>
      <w:r w:rsidR="009A366C">
        <w:rPr>
          <w:rFonts w:ascii="Times New Roman" w:hAnsi="Times New Roman" w:cs="Times New Roman"/>
        </w:rPr>
        <w:t xml:space="preserve">. In the last meeting, we agreed the ACS and IBB </w:t>
      </w:r>
      <w:r w:rsidR="00062370">
        <w:rPr>
          <w:rFonts w:ascii="Times New Roman" w:hAnsi="Times New Roman" w:cs="Times New Roman"/>
        </w:rPr>
        <w:t xml:space="preserve">of CBM within the same frequency group </w:t>
      </w:r>
      <w:r w:rsidR="009A366C">
        <w:rPr>
          <w:rFonts w:ascii="Times New Roman" w:hAnsi="Times New Roman" w:cs="Times New Roman"/>
        </w:rPr>
        <w:t xml:space="preserve">are specified based on IBM requirement, and the </w:t>
      </w:r>
      <w:r w:rsidR="00062370">
        <w:rPr>
          <w:rFonts w:ascii="Times New Roman" w:hAnsi="Times New Roman" w:cs="Times New Roman"/>
        </w:rPr>
        <w:t xml:space="preserve">“gap” condition should be considered because the spectrum of same frequency group may be adjacent. For the CBM between different frequency group, </w:t>
      </w:r>
      <w:r w:rsidR="00EE0A17">
        <w:rPr>
          <w:rFonts w:ascii="Times New Roman" w:hAnsi="Times New Roman" w:cs="Times New Roman"/>
        </w:rPr>
        <w:t xml:space="preserve">the </w:t>
      </w:r>
      <w:r w:rsidR="00292D41">
        <w:rPr>
          <w:rFonts w:ascii="Times New Roman" w:hAnsi="Times New Roman" w:cs="Times New Roman"/>
        </w:rPr>
        <w:t xml:space="preserve">architecture is similar to IBM and the main difference is the CBM expected the same AOA for CCs which can be captured in test, and the requirement also can be based on the IBM. </w:t>
      </w:r>
    </w:p>
    <w:p w14:paraId="7837A2FA" w14:textId="77777777" w:rsidR="00EE0A17" w:rsidRPr="00292D41" w:rsidRDefault="00EE0A17" w:rsidP="00DD73B2">
      <w:pPr>
        <w:rPr>
          <w:rFonts w:ascii="Times New Roman" w:hAnsi="Times New Roman" w:cs="Times New Roman"/>
          <w:b/>
          <w:bCs/>
        </w:rPr>
      </w:pPr>
    </w:p>
    <w:p w14:paraId="5E263282" w14:textId="59A69270" w:rsidR="00DD73B2" w:rsidRPr="00292D41" w:rsidRDefault="00EE0A17" w:rsidP="00DD73B2">
      <w:pPr>
        <w:rPr>
          <w:rFonts w:ascii="Times New Roman" w:hAnsi="Times New Roman" w:cs="Times New Roman"/>
          <w:b/>
          <w:bCs/>
        </w:rPr>
      </w:pPr>
      <w:r w:rsidRPr="00292D41">
        <w:rPr>
          <w:rFonts w:ascii="Times New Roman" w:hAnsi="Times New Roman" w:cs="Times New Roman"/>
          <w:b/>
          <w:bCs/>
        </w:rPr>
        <w:t>Proposal</w:t>
      </w:r>
      <w:r w:rsidR="00292D41" w:rsidRPr="00292D41">
        <w:rPr>
          <w:rFonts w:ascii="Times New Roman" w:hAnsi="Times New Roman" w:cs="Times New Roman"/>
          <w:b/>
          <w:bCs/>
        </w:rPr>
        <w:t xml:space="preserve"> 4</w:t>
      </w:r>
      <w:r w:rsidRPr="00292D41">
        <w:rPr>
          <w:rFonts w:ascii="Times New Roman" w:hAnsi="Times New Roman" w:cs="Times New Roman"/>
          <w:b/>
          <w:bCs/>
        </w:rPr>
        <w:t xml:space="preserve">: </w:t>
      </w:r>
      <w:r w:rsidR="00292D41" w:rsidRPr="00292D41">
        <w:rPr>
          <w:rFonts w:ascii="Times New Roman" w:hAnsi="Times New Roman" w:cs="Times New Roman"/>
          <w:b/>
          <w:bCs/>
        </w:rPr>
        <w:t>For CBM between different frequency group, the IBB and ACS should be specified based on IBM, which is align with the same frequency group.</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6C1CFF31" w:rsidR="00D8281A" w:rsidRDefault="005347A7"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provide our views on feasibility of single-chain architecture and related requirement, and the proposals are as follows:</w:t>
      </w:r>
    </w:p>
    <w:p w14:paraId="6CA5834E" w14:textId="5E015512" w:rsidR="00AA7BDB" w:rsidRDefault="00AA7BDB" w:rsidP="00AA7BDB">
      <w:pPr>
        <w:rPr>
          <w:rFonts w:ascii="Times New Roman" w:hAnsi="Times New Roman" w:cs="Times New Roman"/>
          <w:b/>
          <w:bCs/>
        </w:rPr>
      </w:pPr>
      <w:r w:rsidRPr="0060791D">
        <w:rPr>
          <w:rFonts w:ascii="Times New Roman" w:hAnsi="Times New Roman" w:cs="Times New Roman"/>
          <w:b/>
          <w:bCs/>
        </w:rPr>
        <w:t xml:space="preserve">Observation 1: </w:t>
      </w:r>
      <w:r w:rsidRPr="00AA7BDB">
        <w:rPr>
          <w:rFonts w:ascii="Times New Roman" w:hAnsi="Times New Roman" w:cs="Times New Roman"/>
        </w:rPr>
        <w:t xml:space="preserve">For the different frequency groups, single-chain implementation will suffer severe performance degradation, e.g., </w:t>
      </w:r>
      <w:r w:rsidRPr="00AA7BDB">
        <w:rPr>
          <w:rFonts w:ascii="Times New Roman" w:hAnsi="Times New Roman" w:cs="Times New Roman" w:hint="eastAsia"/>
        </w:rPr>
        <w:t>p</w:t>
      </w:r>
      <w:r w:rsidRPr="00AA7BDB">
        <w:rPr>
          <w:rFonts w:ascii="Times New Roman" w:hAnsi="Times New Roman" w:cs="Times New Roman"/>
        </w:rPr>
        <w:t>lummeting antenna gain, side lobe interference.</w:t>
      </w:r>
    </w:p>
    <w:p w14:paraId="74298EA5" w14:textId="77777777" w:rsidR="00AA7BDB" w:rsidRDefault="00AA7BDB" w:rsidP="00AA7BDB">
      <w:pPr>
        <w:rPr>
          <w:rFonts w:ascii="Times New Roman" w:hAnsi="Times New Roman" w:cs="Times New Roman"/>
          <w:b/>
          <w:bCs/>
        </w:rPr>
      </w:pPr>
    </w:p>
    <w:p w14:paraId="24AB3E2D" w14:textId="1C84E93D" w:rsidR="00AA7BDB" w:rsidRDefault="00AA7BDB" w:rsidP="00AA7BDB">
      <w:pPr>
        <w:jc w:val="left"/>
        <w:rPr>
          <w:rFonts w:ascii="Times New Roman" w:hAnsi="Times New Roman" w:cs="Times New Roman"/>
        </w:rPr>
      </w:pPr>
      <w:r w:rsidRPr="00F75419">
        <w:rPr>
          <w:rFonts w:ascii="Times New Roman" w:hAnsi="Times New Roman" w:cs="Times New Roman"/>
          <w:b/>
          <w:bCs/>
        </w:rPr>
        <w:t xml:space="preserve">Observation 2: </w:t>
      </w:r>
      <w:r w:rsidRPr="00AA7BDB">
        <w:rPr>
          <w:rFonts w:ascii="Times New Roman" w:hAnsi="Times New Roman" w:cs="Times New Roman"/>
        </w:rPr>
        <w:t xml:space="preserve">The PSD imbalance between different frequency group can be larger than 10 dB naturally, which will cause significant </w:t>
      </w:r>
      <w:proofErr w:type="spellStart"/>
      <w:r w:rsidRPr="00AA7BDB">
        <w:rPr>
          <w:rFonts w:ascii="Times New Roman" w:hAnsi="Times New Roman" w:cs="Times New Roman"/>
        </w:rPr>
        <w:t>desense</w:t>
      </w:r>
      <w:proofErr w:type="spellEnd"/>
      <w:r w:rsidRPr="00AA7BDB">
        <w:rPr>
          <w:rFonts w:ascii="Times New Roman" w:hAnsi="Times New Roman" w:cs="Times New Roman"/>
        </w:rPr>
        <w:t xml:space="preserve"> for single-chain architecture.</w:t>
      </w:r>
    </w:p>
    <w:p w14:paraId="31F48FE5" w14:textId="0E4109A7" w:rsidR="00AA7BDB" w:rsidRDefault="00AA7BDB" w:rsidP="00AA7BDB">
      <w:pPr>
        <w:jc w:val="left"/>
        <w:rPr>
          <w:rFonts w:ascii="Times New Roman" w:hAnsi="Times New Roman" w:cs="Times New Roman"/>
        </w:rPr>
      </w:pPr>
    </w:p>
    <w:p w14:paraId="7F4886E4" w14:textId="77777777" w:rsidR="00AA7BDB" w:rsidRDefault="00AA7BDB" w:rsidP="00AA7BDB">
      <w:pPr>
        <w:rPr>
          <w:rFonts w:ascii="Times New Roman" w:hAnsi="Times New Roman" w:cs="Times New Roman"/>
          <w:b/>
          <w:bCs/>
        </w:rPr>
      </w:pPr>
      <w:r w:rsidRPr="0038031E">
        <w:rPr>
          <w:rFonts w:ascii="Times New Roman" w:hAnsi="Times New Roman" w:cs="Times New Roman"/>
          <w:b/>
          <w:bCs/>
        </w:rPr>
        <w:t xml:space="preserve">Observation 3: </w:t>
      </w:r>
      <w:r w:rsidRPr="00AA7BDB">
        <w:rPr>
          <w:rFonts w:ascii="Times New Roman" w:hAnsi="Times New Roman" w:cs="Times New Roman"/>
        </w:rPr>
        <w:t xml:space="preserve">The difference for CBM and IBM with multi-chain architecture is the beam mapping accuracy and </w:t>
      </w:r>
      <w:r w:rsidRPr="00AA7BDB">
        <w:rPr>
          <w:rFonts w:ascii="Times New Roman" w:hAnsi="Times New Roman" w:cs="Times New Roman" w:hint="eastAsia"/>
        </w:rPr>
        <w:t>the</w:t>
      </w:r>
      <w:r w:rsidRPr="00AA7BDB">
        <w:rPr>
          <w:rFonts w:ascii="Times New Roman" w:hAnsi="Times New Roman" w:cs="Times New Roman"/>
        </w:rPr>
        <w:t xml:space="preserve"> PSD imbalance of non-co-located deployment.</w:t>
      </w:r>
    </w:p>
    <w:p w14:paraId="629AB2A3" w14:textId="77777777" w:rsidR="00AA7BDB" w:rsidRDefault="00AA7BDB" w:rsidP="00AA7BDB">
      <w:pPr>
        <w:jc w:val="left"/>
        <w:rPr>
          <w:rFonts w:ascii="Times New Roman" w:hAnsi="Times New Roman" w:cs="Times New Roman"/>
          <w:b/>
          <w:bCs/>
        </w:rPr>
      </w:pPr>
    </w:p>
    <w:p w14:paraId="587CFB1E" w14:textId="63C40056" w:rsidR="00AA7BDB" w:rsidRPr="00AA7BDB" w:rsidRDefault="00AA7BDB" w:rsidP="00AA7BDB">
      <w:pPr>
        <w:jc w:val="left"/>
        <w:rPr>
          <w:rFonts w:ascii="Times New Roman" w:hAnsi="Times New Roman" w:cs="Times New Roman"/>
        </w:rPr>
      </w:pPr>
      <w:r w:rsidRPr="00F75419">
        <w:rPr>
          <w:rFonts w:ascii="Times New Roman" w:hAnsi="Times New Roman" w:cs="Times New Roman"/>
          <w:b/>
          <w:bCs/>
        </w:rPr>
        <w:t xml:space="preserve">Proposal 1: </w:t>
      </w:r>
      <w:r w:rsidRPr="00AA7BDB">
        <w:rPr>
          <w:rFonts w:ascii="Times New Roman" w:hAnsi="Times New Roman" w:cs="Times New Roman"/>
        </w:rPr>
        <w:t xml:space="preserve">For CBM between different frequency groups, single-chain architecture is not feasible, and the requirement discussion should only be based on multi-chain architecture. </w:t>
      </w:r>
    </w:p>
    <w:p w14:paraId="54ADCA50" w14:textId="77777777" w:rsidR="00AA7BDB" w:rsidRDefault="00AA7BDB" w:rsidP="00AA7BDB">
      <w:pPr>
        <w:rPr>
          <w:rFonts w:ascii="Times New Roman" w:hAnsi="Times New Roman" w:cs="Times New Roman"/>
          <w:b/>
          <w:bCs/>
        </w:rPr>
      </w:pPr>
    </w:p>
    <w:p w14:paraId="0C711BBC" w14:textId="77777777" w:rsidR="00AA7BDB" w:rsidRDefault="00AA7BDB" w:rsidP="00AA7BDB">
      <w:pPr>
        <w:rPr>
          <w:rFonts w:ascii="Times New Roman" w:hAnsi="Times New Roman" w:cs="Times New Roman"/>
          <w:b/>
          <w:bCs/>
        </w:rPr>
      </w:pPr>
      <w:r>
        <w:rPr>
          <w:rFonts w:ascii="Times New Roman" w:hAnsi="Times New Roman" w:cs="Times New Roman"/>
          <w:b/>
          <w:bCs/>
        </w:rPr>
        <w:t xml:space="preserve">Proposal 2: </w:t>
      </w:r>
      <w:r w:rsidRPr="00AA7BDB">
        <w:rPr>
          <w:rFonts w:ascii="Times New Roman" w:hAnsi="Times New Roman" w:cs="Times New Roman"/>
        </w:rPr>
        <w:t>To match the actual situation, the X dB PSD imbalance should be specified and requirement should be discussed based on the imbalance value.</w:t>
      </w:r>
    </w:p>
    <w:p w14:paraId="6A41B3A4" w14:textId="77777777" w:rsidR="00AA7BDB" w:rsidRDefault="00AA7BDB" w:rsidP="00AA7BDB">
      <w:pPr>
        <w:rPr>
          <w:rFonts w:ascii="Times New Roman" w:hAnsi="Times New Roman" w:cs="Times New Roman"/>
          <w:b/>
          <w:bCs/>
        </w:rPr>
      </w:pPr>
    </w:p>
    <w:p w14:paraId="75958B31" w14:textId="77777777" w:rsidR="00AA7BDB" w:rsidRDefault="00AA7BDB" w:rsidP="00AA7BDB">
      <w:pPr>
        <w:rPr>
          <w:rFonts w:ascii="Times New Roman" w:hAnsi="Times New Roman" w:cs="Times New Roman"/>
          <w:b/>
          <w:bCs/>
        </w:rPr>
      </w:pPr>
      <w:r>
        <w:rPr>
          <w:rFonts w:ascii="Times New Roman" w:hAnsi="Times New Roman" w:cs="Times New Roman"/>
          <w:b/>
          <w:bCs/>
        </w:rPr>
        <w:t xml:space="preserve">Proposal 3: </w:t>
      </w:r>
      <w:r w:rsidRPr="00AA7BDB">
        <w:rPr>
          <w:rFonts w:ascii="Times New Roman" w:hAnsi="Times New Roman" w:cs="Times New Roman"/>
        </w:rPr>
        <w:t xml:space="preserve">The REFSENS and spherical coverage for CBM between different frequency group can be: IBM </w:t>
      </w:r>
      <w:r w:rsidRPr="00AA7BDB">
        <w:rPr>
          <w:rFonts w:ascii="Times New Roman" w:hAnsi="Times New Roman" w:cs="Times New Roman"/>
        </w:rPr>
        <w:lastRenderedPageBreak/>
        <w:t>requirement – 1dB + the relaxation for beam mapping accuracy(X1/Y1) + the relaxation for PSD imbalance (X2/Y2), e.g.,</w:t>
      </w:r>
    </w:p>
    <w:p w14:paraId="0509D73B" w14:textId="77777777" w:rsidR="00AA7BDB" w:rsidRDefault="00AA7BDB" w:rsidP="00AA7BDB">
      <w:pPr>
        <w:pStyle w:val="TH"/>
      </w:pPr>
      <w:r>
        <w:t>Table 2: ΔR</w:t>
      </w:r>
      <w:r>
        <w:rPr>
          <w:vertAlign w:val="subscript"/>
        </w:rPr>
        <w:t>IB</w:t>
      </w:r>
      <w:r>
        <w:t xml:space="preserve"> reference sensitivity 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AA7BDB" w14:paraId="45F96407" w14:textId="77777777" w:rsidTr="0038031E">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592B2CC" w14:textId="77777777" w:rsidR="00AA7BDB" w:rsidRDefault="00AA7BDB" w:rsidP="00EE5601">
            <w:pPr>
              <w:keepNext/>
              <w:keepLines/>
              <w:jc w:val="center"/>
              <w:rPr>
                <w:rFonts w:ascii="Arial" w:eastAsia="Malgun Gothic" w:hAnsi="Arial"/>
                <w:b/>
                <w:sz w:val="18"/>
              </w:rPr>
            </w:pPr>
            <w:r>
              <w:rPr>
                <w:rFonts w:ascii="Arial" w:eastAsia="Malgun Gothic" w:hAnsi="Arial"/>
                <w:b/>
                <w:sz w:val="18"/>
              </w:rPr>
              <w:t>NR CA bands</w:t>
            </w:r>
          </w:p>
        </w:tc>
        <w:tc>
          <w:tcPr>
            <w:tcW w:w="2250" w:type="dxa"/>
            <w:tcBorders>
              <w:top w:val="single" w:sz="4" w:space="0" w:color="auto"/>
              <w:left w:val="single" w:sz="4" w:space="0" w:color="auto"/>
              <w:bottom w:val="single" w:sz="4" w:space="0" w:color="auto"/>
              <w:right w:val="single" w:sz="4" w:space="0" w:color="auto"/>
            </w:tcBorders>
            <w:hideMark/>
          </w:tcPr>
          <w:p w14:paraId="47E21712" w14:textId="77777777" w:rsidR="00AA7BDB" w:rsidRDefault="00AA7BDB" w:rsidP="00EE5601">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79BFB02" w14:textId="77777777" w:rsidR="00AA7BDB" w:rsidRDefault="00AA7BDB" w:rsidP="00EE5601">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AA7BDB" w14:paraId="2432DF4B" w14:textId="77777777" w:rsidTr="0038031E">
        <w:trPr>
          <w:jc w:val="center"/>
        </w:trPr>
        <w:tc>
          <w:tcPr>
            <w:tcW w:w="2605" w:type="dxa"/>
            <w:tcBorders>
              <w:top w:val="single" w:sz="4" w:space="0" w:color="auto"/>
              <w:left w:val="single" w:sz="4" w:space="0" w:color="auto"/>
              <w:bottom w:val="nil"/>
              <w:right w:val="single" w:sz="4" w:space="0" w:color="auto"/>
            </w:tcBorders>
            <w:vAlign w:val="center"/>
            <w:hideMark/>
          </w:tcPr>
          <w:p w14:paraId="0B7F3464" w14:textId="77777777" w:rsidR="00AA7BDB" w:rsidRDefault="00AA7BDB" w:rsidP="00EE5601">
            <w:pPr>
              <w:keepNext/>
              <w:keepLines/>
              <w:jc w:val="center"/>
              <w:rPr>
                <w:rFonts w:ascii="Arial" w:eastAsia="Malgun Gothic" w:hAnsi="Arial"/>
                <w:bCs/>
                <w:sz w:val="18"/>
              </w:rPr>
            </w:pPr>
            <w:r>
              <w:rPr>
                <w:rFonts w:ascii="Arial" w:eastAsia="Malgun Gothic" w:hAnsi="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2A099D9F" w14:textId="77777777" w:rsidR="00AA7BDB" w:rsidRDefault="00AA7BDB" w:rsidP="00EE5601">
            <w:pPr>
              <w:keepNext/>
              <w:keepLines/>
              <w:jc w:val="center"/>
              <w:rPr>
                <w:rFonts w:ascii="Arial" w:eastAsia="Malgun Gothic" w:hAnsi="Arial"/>
                <w:bCs/>
                <w:sz w:val="18"/>
              </w:rPr>
            </w:pPr>
            <w:r>
              <w:rPr>
                <w:rFonts w:ascii="Arial" w:eastAsia="Malgun Gothic" w:hAnsi="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4DF0A691" w14:textId="77777777" w:rsidR="00AA7BDB" w:rsidRDefault="00AA7BDB" w:rsidP="00EE5601">
            <w:pPr>
              <w:keepNext/>
              <w:keepLines/>
              <w:jc w:val="center"/>
              <w:rPr>
                <w:rFonts w:ascii="Arial" w:eastAsia="Malgun Gothic" w:hAnsi="Arial"/>
                <w:bCs/>
                <w:sz w:val="18"/>
              </w:rPr>
            </w:pPr>
            <w:r>
              <w:rPr>
                <w:rFonts w:ascii="Arial" w:eastAsia="Malgun Gothic" w:hAnsi="Arial"/>
                <w:bCs/>
                <w:sz w:val="18"/>
              </w:rPr>
              <w:t>2.5 + X1 + X2</w:t>
            </w:r>
          </w:p>
        </w:tc>
      </w:tr>
      <w:tr w:rsidR="00AA7BDB" w14:paraId="7C7E2B98" w14:textId="77777777" w:rsidTr="0038031E">
        <w:trPr>
          <w:jc w:val="center"/>
        </w:trPr>
        <w:tc>
          <w:tcPr>
            <w:tcW w:w="2605" w:type="dxa"/>
            <w:tcBorders>
              <w:top w:val="nil"/>
              <w:left w:val="single" w:sz="4" w:space="0" w:color="auto"/>
              <w:bottom w:val="single" w:sz="4" w:space="0" w:color="auto"/>
              <w:right w:val="single" w:sz="4" w:space="0" w:color="auto"/>
            </w:tcBorders>
            <w:vAlign w:val="center"/>
          </w:tcPr>
          <w:p w14:paraId="4EAD192F" w14:textId="77777777" w:rsidR="00AA7BDB" w:rsidRDefault="00AA7BDB" w:rsidP="00EE5601">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1AC1137" w14:textId="77777777" w:rsidR="00AA7BDB" w:rsidRDefault="00AA7BDB" w:rsidP="00EE5601">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211D4F76" w14:textId="77777777" w:rsidR="00AA7BDB" w:rsidRDefault="00AA7BDB" w:rsidP="00EE5601">
            <w:pPr>
              <w:keepNext/>
              <w:keepLines/>
              <w:jc w:val="center"/>
              <w:rPr>
                <w:rFonts w:ascii="Arial" w:eastAsia="Malgun Gothic" w:hAnsi="Arial"/>
                <w:bCs/>
                <w:sz w:val="18"/>
              </w:rPr>
            </w:pPr>
            <w:r>
              <w:rPr>
                <w:rFonts w:ascii="Arial" w:eastAsia="Malgun Gothic" w:hAnsi="Arial"/>
                <w:bCs/>
                <w:sz w:val="18"/>
              </w:rPr>
              <w:t>2.5 + X1 + X2</w:t>
            </w:r>
          </w:p>
        </w:tc>
      </w:tr>
    </w:tbl>
    <w:p w14:paraId="0F5B5C3C" w14:textId="77777777" w:rsidR="00AA7BDB" w:rsidRDefault="00AA7BDB" w:rsidP="00AA7BDB">
      <w:pPr>
        <w:pStyle w:val="TH"/>
      </w:pPr>
      <w:r>
        <w:t xml:space="preserve">Table 3: </w:t>
      </w:r>
      <w:proofErr w:type="spellStart"/>
      <w:r>
        <w:t>Δ</w:t>
      </w:r>
      <w:proofErr w:type="gramStart"/>
      <w:r>
        <w:t>R</w:t>
      </w:r>
      <w:r>
        <w:rPr>
          <w:vertAlign w:val="subscript"/>
        </w:rPr>
        <w:t>IB,S</w:t>
      </w:r>
      <w:proofErr w:type="gramEnd"/>
      <w:r>
        <w:rPr>
          <w:vertAlign w:val="subscript"/>
        </w:rPr>
        <w:t>,n</w:t>
      </w:r>
      <w:proofErr w:type="spellEnd"/>
      <w:r>
        <w:t xml:space="preserve"> EIS </w:t>
      </w:r>
      <w:r>
        <w:rPr>
          <w:rFonts w:eastAsia="Malgun Gothic"/>
        </w:rPr>
        <w:t xml:space="preserve">spherical coverage requirement </w:t>
      </w:r>
      <w:r>
        <w:t>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AA7BDB" w14:paraId="118246E4" w14:textId="77777777" w:rsidTr="0038031E">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EEE2092" w14:textId="77777777" w:rsidR="00AA7BDB" w:rsidRDefault="00AA7BDB" w:rsidP="00EE5601">
            <w:pPr>
              <w:keepNext/>
              <w:keepLines/>
              <w:jc w:val="center"/>
              <w:rPr>
                <w:rFonts w:ascii="Arial" w:eastAsia="Malgun Gothic" w:hAnsi="Arial"/>
                <w:b/>
                <w:sz w:val="18"/>
              </w:rPr>
            </w:pPr>
            <w:r>
              <w:rPr>
                <w:rFonts w:ascii="Arial" w:eastAsia="Malgun Gothic" w:hAnsi="Arial"/>
                <w:b/>
                <w:sz w:val="18"/>
              </w:rPr>
              <w:t>NR CA bands</w:t>
            </w:r>
          </w:p>
        </w:tc>
        <w:tc>
          <w:tcPr>
            <w:tcW w:w="2250" w:type="dxa"/>
            <w:tcBorders>
              <w:top w:val="single" w:sz="4" w:space="0" w:color="auto"/>
              <w:left w:val="single" w:sz="4" w:space="0" w:color="auto"/>
              <w:bottom w:val="single" w:sz="4" w:space="0" w:color="auto"/>
              <w:right w:val="single" w:sz="4" w:space="0" w:color="auto"/>
            </w:tcBorders>
            <w:hideMark/>
          </w:tcPr>
          <w:p w14:paraId="50645269" w14:textId="77777777" w:rsidR="00AA7BDB" w:rsidRDefault="00AA7BDB" w:rsidP="00EE5601">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3BA6A06" w14:textId="77777777" w:rsidR="00AA7BDB" w:rsidRDefault="00AA7BDB" w:rsidP="00EE5601">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AA7BDB" w14:paraId="3E32E6C4" w14:textId="77777777" w:rsidTr="0038031E">
        <w:trPr>
          <w:jc w:val="center"/>
        </w:trPr>
        <w:tc>
          <w:tcPr>
            <w:tcW w:w="2605" w:type="dxa"/>
            <w:tcBorders>
              <w:top w:val="single" w:sz="4" w:space="0" w:color="auto"/>
              <w:left w:val="single" w:sz="4" w:space="0" w:color="auto"/>
              <w:bottom w:val="nil"/>
              <w:right w:val="single" w:sz="4" w:space="0" w:color="auto"/>
            </w:tcBorders>
            <w:vAlign w:val="center"/>
            <w:hideMark/>
          </w:tcPr>
          <w:p w14:paraId="4DE66315" w14:textId="77777777" w:rsidR="00AA7BDB" w:rsidRDefault="00AA7BDB" w:rsidP="00EE5601">
            <w:pPr>
              <w:keepNext/>
              <w:keepLines/>
              <w:jc w:val="center"/>
              <w:rPr>
                <w:rFonts w:ascii="Arial" w:eastAsia="Malgun Gothic" w:hAnsi="Arial"/>
                <w:bCs/>
                <w:sz w:val="18"/>
              </w:rPr>
            </w:pPr>
            <w:r>
              <w:rPr>
                <w:rFonts w:ascii="Arial" w:eastAsia="Malgun Gothic" w:hAnsi="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1A73F6B2" w14:textId="77777777" w:rsidR="00AA7BDB" w:rsidRDefault="00AA7BDB" w:rsidP="00EE5601">
            <w:pPr>
              <w:keepNext/>
              <w:keepLines/>
              <w:jc w:val="center"/>
              <w:rPr>
                <w:rFonts w:ascii="Arial" w:eastAsia="Malgun Gothic" w:hAnsi="Arial"/>
                <w:bCs/>
                <w:sz w:val="18"/>
              </w:rPr>
            </w:pPr>
            <w:r>
              <w:rPr>
                <w:rFonts w:ascii="Arial" w:eastAsia="Malgun Gothic" w:hAnsi="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6DCBCAE0" w14:textId="77777777" w:rsidR="00AA7BDB" w:rsidRDefault="00AA7BDB" w:rsidP="00EE5601">
            <w:pPr>
              <w:keepNext/>
              <w:keepLines/>
              <w:jc w:val="center"/>
              <w:rPr>
                <w:rFonts w:ascii="Arial" w:eastAsia="Malgun Gothic" w:hAnsi="Arial"/>
                <w:bCs/>
                <w:sz w:val="18"/>
              </w:rPr>
            </w:pPr>
            <w:r>
              <w:rPr>
                <w:rFonts w:ascii="Arial" w:eastAsia="Malgun Gothic" w:hAnsi="Arial"/>
                <w:bCs/>
                <w:sz w:val="18"/>
              </w:rPr>
              <w:t>2.5 + Y1 + Y2</w:t>
            </w:r>
          </w:p>
        </w:tc>
      </w:tr>
      <w:tr w:rsidR="00AA7BDB" w14:paraId="16FDDA6E" w14:textId="77777777" w:rsidTr="0038031E">
        <w:trPr>
          <w:jc w:val="center"/>
        </w:trPr>
        <w:tc>
          <w:tcPr>
            <w:tcW w:w="2605" w:type="dxa"/>
            <w:tcBorders>
              <w:top w:val="nil"/>
              <w:left w:val="single" w:sz="4" w:space="0" w:color="auto"/>
              <w:bottom w:val="single" w:sz="4" w:space="0" w:color="auto"/>
              <w:right w:val="single" w:sz="4" w:space="0" w:color="auto"/>
            </w:tcBorders>
            <w:vAlign w:val="center"/>
          </w:tcPr>
          <w:p w14:paraId="41CBBC8D" w14:textId="77777777" w:rsidR="00AA7BDB" w:rsidRDefault="00AA7BDB" w:rsidP="00EE5601">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400D54C6" w14:textId="77777777" w:rsidR="00AA7BDB" w:rsidRDefault="00AA7BDB" w:rsidP="00EE5601">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A7A0AD1" w14:textId="77777777" w:rsidR="00AA7BDB" w:rsidRDefault="00AA7BDB" w:rsidP="00EE5601">
            <w:pPr>
              <w:keepNext/>
              <w:keepLines/>
              <w:jc w:val="center"/>
              <w:rPr>
                <w:rFonts w:ascii="Arial" w:eastAsia="Malgun Gothic" w:hAnsi="Arial"/>
                <w:bCs/>
                <w:sz w:val="18"/>
              </w:rPr>
            </w:pPr>
            <w:r>
              <w:rPr>
                <w:rFonts w:ascii="Arial" w:eastAsia="Malgun Gothic" w:hAnsi="Arial"/>
                <w:bCs/>
                <w:sz w:val="18"/>
              </w:rPr>
              <w:t>2.5 + Y1 + Y2</w:t>
            </w:r>
          </w:p>
        </w:tc>
      </w:tr>
    </w:tbl>
    <w:p w14:paraId="241021C6" w14:textId="77777777" w:rsidR="00AA7BDB" w:rsidRDefault="00AA7BDB" w:rsidP="00AA7BDB">
      <w:pPr>
        <w:rPr>
          <w:rFonts w:ascii="Times New Roman" w:hAnsi="Times New Roman" w:cs="Times New Roman"/>
          <w:b/>
          <w:bCs/>
        </w:rPr>
      </w:pPr>
    </w:p>
    <w:p w14:paraId="23B17405" w14:textId="2A373C46" w:rsidR="00AA7BDB" w:rsidRPr="00292D41" w:rsidRDefault="00AA7BDB" w:rsidP="00AA7BDB">
      <w:pPr>
        <w:rPr>
          <w:rFonts w:ascii="Times New Roman" w:hAnsi="Times New Roman" w:cs="Times New Roman"/>
          <w:b/>
          <w:bCs/>
        </w:rPr>
      </w:pPr>
      <w:r w:rsidRPr="00292D41">
        <w:rPr>
          <w:rFonts w:ascii="Times New Roman" w:hAnsi="Times New Roman" w:cs="Times New Roman"/>
          <w:b/>
          <w:bCs/>
        </w:rPr>
        <w:t xml:space="preserve">Proposal 4: </w:t>
      </w:r>
      <w:r w:rsidRPr="00AA7BDB">
        <w:rPr>
          <w:rFonts w:ascii="Times New Roman" w:hAnsi="Times New Roman" w:cs="Times New Roman"/>
        </w:rPr>
        <w:t>For CBM between different frequency group, the IBB and ACS should be specified based on IBM, which is align with the same frequency group.</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51BD8EC9" w:rsidR="00DB2092" w:rsidRPr="005347A7" w:rsidRDefault="005347A7" w:rsidP="00F71EB6">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347A7">
        <w:rPr>
          <w:rFonts w:ascii="Times New Roman" w:eastAsia="等线" w:hAnsi="Times New Roman" w:cs="Times New Roman"/>
          <w:kern w:val="0"/>
          <w:sz w:val="20"/>
          <w:szCs w:val="20"/>
        </w:rPr>
        <w:t>R4-2114960, WF on FR2 DL CA based on CBM, Qualcomm Incorporated</w:t>
      </w:r>
      <w:r>
        <w:rPr>
          <w:rFonts w:ascii="Times New Roman" w:eastAsia="等线" w:hAnsi="Times New Roman" w:cs="Times New Roman"/>
          <w:kern w:val="0"/>
          <w:sz w:val="20"/>
          <w:szCs w:val="20"/>
        </w:rPr>
        <w:t>, RAN4#100-e</w:t>
      </w:r>
    </w:p>
    <w:sectPr w:rsidR="00DB2092" w:rsidRPr="005347A7" w:rsidSect="00EC3993">
      <w:footerReference w:type="default" r:id="rId1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A63C5" w14:textId="77777777" w:rsidR="00D0263C" w:rsidRDefault="00D0263C" w:rsidP="0040353F">
      <w:r>
        <w:separator/>
      </w:r>
    </w:p>
  </w:endnote>
  <w:endnote w:type="continuationSeparator" w:id="0">
    <w:p w14:paraId="5032D640" w14:textId="77777777" w:rsidR="00D0263C" w:rsidRDefault="00D0263C"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759BA" w14:textId="77777777" w:rsidR="00D0263C" w:rsidRDefault="00D0263C" w:rsidP="0040353F">
      <w:r>
        <w:separator/>
      </w:r>
    </w:p>
  </w:footnote>
  <w:footnote w:type="continuationSeparator" w:id="0">
    <w:p w14:paraId="3A470668" w14:textId="77777777" w:rsidR="00D0263C" w:rsidRDefault="00D0263C"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D2AC9FB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3"/>
  </w:num>
  <w:num w:numId="3">
    <w:abstractNumId w:val="4"/>
  </w:num>
  <w:num w:numId="4">
    <w:abstractNumId w:val="18"/>
  </w:num>
  <w:num w:numId="5">
    <w:abstractNumId w:val="3"/>
  </w:num>
  <w:num w:numId="6">
    <w:abstractNumId w:val="15"/>
  </w:num>
  <w:num w:numId="7">
    <w:abstractNumId w:val="9"/>
  </w:num>
  <w:num w:numId="8">
    <w:abstractNumId w:val="10"/>
  </w:num>
  <w:num w:numId="9">
    <w:abstractNumId w:val="11"/>
  </w:num>
  <w:num w:numId="10">
    <w:abstractNumId w:val="6"/>
  </w:num>
  <w:num w:numId="11">
    <w:abstractNumId w:val="7"/>
  </w:num>
  <w:num w:numId="12">
    <w:abstractNumId w:val="2"/>
  </w:num>
  <w:num w:numId="13">
    <w:abstractNumId w:val="0"/>
  </w:num>
  <w:num w:numId="14">
    <w:abstractNumId w:val="19"/>
  </w:num>
  <w:num w:numId="15">
    <w:abstractNumId w:val="17"/>
  </w:num>
  <w:num w:numId="16">
    <w:abstractNumId w:val="8"/>
  </w:num>
  <w:num w:numId="17">
    <w:abstractNumId w:val="12"/>
  </w:num>
  <w:num w:numId="18">
    <w:abstractNumId w:val="14"/>
  </w:num>
  <w:num w:numId="19">
    <w:abstractNumId w:val="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1441"/>
    <w:rsid w:val="00044237"/>
    <w:rsid w:val="000517EF"/>
    <w:rsid w:val="00051A74"/>
    <w:rsid w:val="000546FF"/>
    <w:rsid w:val="00062370"/>
    <w:rsid w:val="00075AE4"/>
    <w:rsid w:val="000A0ED0"/>
    <w:rsid w:val="000C0694"/>
    <w:rsid w:val="000F3B36"/>
    <w:rsid w:val="00107A66"/>
    <w:rsid w:val="00127841"/>
    <w:rsid w:val="00127DEF"/>
    <w:rsid w:val="00134581"/>
    <w:rsid w:val="00134F49"/>
    <w:rsid w:val="001357EB"/>
    <w:rsid w:val="00157209"/>
    <w:rsid w:val="001A5AE8"/>
    <w:rsid w:val="001D55B1"/>
    <w:rsid w:val="001D6A59"/>
    <w:rsid w:val="00202598"/>
    <w:rsid w:val="00204294"/>
    <w:rsid w:val="00220518"/>
    <w:rsid w:val="00224422"/>
    <w:rsid w:val="00232EC5"/>
    <w:rsid w:val="00237A16"/>
    <w:rsid w:val="0025696B"/>
    <w:rsid w:val="00267A27"/>
    <w:rsid w:val="00277EAC"/>
    <w:rsid w:val="0029264D"/>
    <w:rsid w:val="00292D41"/>
    <w:rsid w:val="00293428"/>
    <w:rsid w:val="0029542F"/>
    <w:rsid w:val="002B29C1"/>
    <w:rsid w:val="002C2C55"/>
    <w:rsid w:val="002D400B"/>
    <w:rsid w:val="002E7BEE"/>
    <w:rsid w:val="002F637D"/>
    <w:rsid w:val="002F7967"/>
    <w:rsid w:val="003061DF"/>
    <w:rsid w:val="003210C1"/>
    <w:rsid w:val="003233FB"/>
    <w:rsid w:val="003300F5"/>
    <w:rsid w:val="00341A79"/>
    <w:rsid w:val="00343A65"/>
    <w:rsid w:val="00343F46"/>
    <w:rsid w:val="0038031E"/>
    <w:rsid w:val="00380A38"/>
    <w:rsid w:val="00384065"/>
    <w:rsid w:val="00386589"/>
    <w:rsid w:val="003C1897"/>
    <w:rsid w:val="003E25C3"/>
    <w:rsid w:val="003F07C0"/>
    <w:rsid w:val="0040353F"/>
    <w:rsid w:val="00403725"/>
    <w:rsid w:val="00404BD8"/>
    <w:rsid w:val="004142DD"/>
    <w:rsid w:val="00427655"/>
    <w:rsid w:val="0043009D"/>
    <w:rsid w:val="0046192B"/>
    <w:rsid w:val="00462C1B"/>
    <w:rsid w:val="00486554"/>
    <w:rsid w:val="0049466C"/>
    <w:rsid w:val="004B56E8"/>
    <w:rsid w:val="004D7EEB"/>
    <w:rsid w:val="004F1FDF"/>
    <w:rsid w:val="0051494A"/>
    <w:rsid w:val="005347A7"/>
    <w:rsid w:val="00536F05"/>
    <w:rsid w:val="00540999"/>
    <w:rsid w:val="00544495"/>
    <w:rsid w:val="00560A25"/>
    <w:rsid w:val="00567C2F"/>
    <w:rsid w:val="005919B7"/>
    <w:rsid w:val="005A15CD"/>
    <w:rsid w:val="005B4D77"/>
    <w:rsid w:val="005B7C1A"/>
    <w:rsid w:val="005C0CFA"/>
    <w:rsid w:val="005D7572"/>
    <w:rsid w:val="0060791D"/>
    <w:rsid w:val="006243F4"/>
    <w:rsid w:val="006252C0"/>
    <w:rsid w:val="006338B0"/>
    <w:rsid w:val="00651561"/>
    <w:rsid w:val="006517D0"/>
    <w:rsid w:val="0065278D"/>
    <w:rsid w:val="00667839"/>
    <w:rsid w:val="00680066"/>
    <w:rsid w:val="006844D2"/>
    <w:rsid w:val="006A5090"/>
    <w:rsid w:val="006A6AA7"/>
    <w:rsid w:val="006A6EC5"/>
    <w:rsid w:val="006B23A9"/>
    <w:rsid w:val="006B3876"/>
    <w:rsid w:val="006E059F"/>
    <w:rsid w:val="006E7A6C"/>
    <w:rsid w:val="00721CE0"/>
    <w:rsid w:val="00721DD8"/>
    <w:rsid w:val="007256E3"/>
    <w:rsid w:val="00740FC1"/>
    <w:rsid w:val="00744850"/>
    <w:rsid w:val="007456AF"/>
    <w:rsid w:val="00767BFE"/>
    <w:rsid w:val="0077188D"/>
    <w:rsid w:val="00771E04"/>
    <w:rsid w:val="00792A5F"/>
    <w:rsid w:val="007A2A54"/>
    <w:rsid w:val="007A432A"/>
    <w:rsid w:val="007A6214"/>
    <w:rsid w:val="007B5F04"/>
    <w:rsid w:val="00806AFB"/>
    <w:rsid w:val="008105AE"/>
    <w:rsid w:val="008223C6"/>
    <w:rsid w:val="00823633"/>
    <w:rsid w:val="008257D5"/>
    <w:rsid w:val="008264AC"/>
    <w:rsid w:val="0082767C"/>
    <w:rsid w:val="008315AE"/>
    <w:rsid w:val="0085282D"/>
    <w:rsid w:val="0085607E"/>
    <w:rsid w:val="00856224"/>
    <w:rsid w:val="008823A6"/>
    <w:rsid w:val="00890348"/>
    <w:rsid w:val="0089429A"/>
    <w:rsid w:val="008A7052"/>
    <w:rsid w:val="008B5E88"/>
    <w:rsid w:val="008C77ED"/>
    <w:rsid w:val="008D57EA"/>
    <w:rsid w:val="008E1DA0"/>
    <w:rsid w:val="008E763B"/>
    <w:rsid w:val="009309EE"/>
    <w:rsid w:val="00935DDA"/>
    <w:rsid w:val="0094283D"/>
    <w:rsid w:val="00947026"/>
    <w:rsid w:val="00947DDB"/>
    <w:rsid w:val="009566BC"/>
    <w:rsid w:val="009667E3"/>
    <w:rsid w:val="0097230B"/>
    <w:rsid w:val="00991D66"/>
    <w:rsid w:val="009A366C"/>
    <w:rsid w:val="009C7A33"/>
    <w:rsid w:val="009D420E"/>
    <w:rsid w:val="009E2E52"/>
    <w:rsid w:val="009F2939"/>
    <w:rsid w:val="00A15061"/>
    <w:rsid w:val="00A210D1"/>
    <w:rsid w:val="00A22210"/>
    <w:rsid w:val="00A371DF"/>
    <w:rsid w:val="00A62139"/>
    <w:rsid w:val="00A95B9E"/>
    <w:rsid w:val="00AA7BDB"/>
    <w:rsid w:val="00AD1203"/>
    <w:rsid w:val="00AD29EC"/>
    <w:rsid w:val="00AD6CB3"/>
    <w:rsid w:val="00AE26B6"/>
    <w:rsid w:val="00AE43CF"/>
    <w:rsid w:val="00AF2332"/>
    <w:rsid w:val="00B04D93"/>
    <w:rsid w:val="00B1472E"/>
    <w:rsid w:val="00B27415"/>
    <w:rsid w:val="00B3173F"/>
    <w:rsid w:val="00B36873"/>
    <w:rsid w:val="00B764A9"/>
    <w:rsid w:val="00B9159E"/>
    <w:rsid w:val="00B92CF6"/>
    <w:rsid w:val="00B962D5"/>
    <w:rsid w:val="00BA265C"/>
    <w:rsid w:val="00C000FB"/>
    <w:rsid w:val="00C138D3"/>
    <w:rsid w:val="00C25011"/>
    <w:rsid w:val="00C315FF"/>
    <w:rsid w:val="00C408F9"/>
    <w:rsid w:val="00C50998"/>
    <w:rsid w:val="00C5265C"/>
    <w:rsid w:val="00C636B7"/>
    <w:rsid w:val="00C72E91"/>
    <w:rsid w:val="00C732DB"/>
    <w:rsid w:val="00C768C8"/>
    <w:rsid w:val="00C86538"/>
    <w:rsid w:val="00CA0857"/>
    <w:rsid w:val="00CB59D3"/>
    <w:rsid w:val="00CD17F7"/>
    <w:rsid w:val="00CD4B03"/>
    <w:rsid w:val="00D0263C"/>
    <w:rsid w:val="00D061A9"/>
    <w:rsid w:val="00D3057B"/>
    <w:rsid w:val="00D30F97"/>
    <w:rsid w:val="00D418F9"/>
    <w:rsid w:val="00D47778"/>
    <w:rsid w:val="00D709C1"/>
    <w:rsid w:val="00D76D9F"/>
    <w:rsid w:val="00D8281A"/>
    <w:rsid w:val="00DB0C01"/>
    <w:rsid w:val="00DB2092"/>
    <w:rsid w:val="00DB2805"/>
    <w:rsid w:val="00DC0B9E"/>
    <w:rsid w:val="00DD73B2"/>
    <w:rsid w:val="00DF5DAA"/>
    <w:rsid w:val="00E1446C"/>
    <w:rsid w:val="00E16988"/>
    <w:rsid w:val="00E22200"/>
    <w:rsid w:val="00E23C0A"/>
    <w:rsid w:val="00E46B30"/>
    <w:rsid w:val="00E617EF"/>
    <w:rsid w:val="00E933A8"/>
    <w:rsid w:val="00EB45AF"/>
    <w:rsid w:val="00EB4B73"/>
    <w:rsid w:val="00EC3993"/>
    <w:rsid w:val="00EC6756"/>
    <w:rsid w:val="00EE0A17"/>
    <w:rsid w:val="00EE4229"/>
    <w:rsid w:val="00F2448B"/>
    <w:rsid w:val="00F3572F"/>
    <w:rsid w:val="00F43AC7"/>
    <w:rsid w:val="00F53E52"/>
    <w:rsid w:val="00F72563"/>
    <w:rsid w:val="00F75419"/>
    <w:rsid w:val="00F83748"/>
    <w:rsid w:val="00F8415C"/>
    <w:rsid w:val="00F969FC"/>
    <w:rsid w:val="00F978B3"/>
    <w:rsid w:val="00FC0941"/>
    <w:rsid w:val="00FD1236"/>
    <w:rsid w:val="00FD3662"/>
    <w:rsid w:val="00FE575A"/>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docId w15:val="{43A84B43-BDFA-4C8A-A49B-67DFA3620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customStyle="1" w:styleId="Tabletext">
    <w:name w:val="Table_text"/>
    <w:basedOn w:val="a"/>
    <w:rsid w:val="00C5265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Times New Roman" w:eastAsia="宋体" w:hAnsi="Times New Roman" w:cs="Times New Roman"/>
      <w:kern w:val="0"/>
      <w:sz w:val="22"/>
      <w:szCs w:val="20"/>
      <w:lang w:val="en-GB" w:eastAsia="en-US"/>
    </w:rPr>
  </w:style>
  <w:style w:type="character" w:customStyle="1" w:styleId="TALChar">
    <w:name w:val="TAL Char"/>
    <w:link w:val="TAL"/>
    <w:locked/>
    <w:rsid w:val="00721DD8"/>
    <w:rPr>
      <w:rFonts w:ascii="Arial" w:hAnsi="Arial" w:cs="Arial"/>
      <w:sz w:val="18"/>
      <w:lang w:eastAsia="en-US"/>
    </w:rPr>
  </w:style>
  <w:style w:type="paragraph" w:customStyle="1" w:styleId="TAL">
    <w:name w:val="TAL"/>
    <w:basedOn w:val="a"/>
    <w:link w:val="TALChar"/>
    <w:rsid w:val="00721DD8"/>
    <w:pPr>
      <w:keepNext/>
      <w:keepLines/>
      <w:widowControl/>
      <w:jc w:val="left"/>
    </w:pPr>
    <w:rPr>
      <w:rFonts w:ascii="Arial" w:hAnsi="Arial" w:cs="Arial"/>
      <w:sz w:val="18"/>
      <w:lang w:eastAsia="en-US"/>
    </w:rPr>
  </w:style>
  <w:style w:type="character" w:customStyle="1" w:styleId="TAHCar">
    <w:name w:val="TAH Car"/>
    <w:link w:val="TAH"/>
    <w:locked/>
    <w:rsid w:val="00721DD8"/>
    <w:rPr>
      <w:rFonts w:ascii="Arial" w:hAnsi="Arial" w:cs="Arial"/>
      <w:b/>
      <w:sz w:val="18"/>
      <w:lang w:eastAsia="en-US"/>
    </w:rPr>
  </w:style>
  <w:style w:type="paragraph" w:customStyle="1" w:styleId="TAH">
    <w:name w:val="TAH"/>
    <w:basedOn w:val="a"/>
    <w:link w:val="TAHCar"/>
    <w:rsid w:val="00721DD8"/>
    <w:pPr>
      <w:keepNext/>
      <w:keepLines/>
      <w:widowControl/>
      <w:jc w:val="center"/>
    </w:pPr>
    <w:rPr>
      <w:rFonts w:ascii="Arial" w:hAnsi="Arial" w:cs="Arial"/>
      <w:b/>
      <w:sz w:val="18"/>
      <w:lang w:eastAsia="en-US"/>
    </w:rPr>
  </w:style>
  <w:style w:type="paragraph" w:customStyle="1" w:styleId="TAN">
    <w:name w:val="TAN"/>
    <w:basedOn w:val="TAL"/>
    <w:rsid w:val="00721DD8"/>
    <w:pPr>
      <w:ind w:left="851" w:hanging="851"/>
    </w:pPr>
  </w:style>
  <w:style w:type="character" w:customStyle="1" w:styleId="TACChar">
    <w:name w:val="TAC Char"/>
    <w:link w:val="TAC"/>
    <w:locked/>
    <w:rsid w:val="00721DD8"/>
    <w:rPr>
      <w:rFonts w:ascii="Arial" w:hAnsi="Arial" w:cs="Arial"/>
      <w:sz w:val="18"/>
      <w:lang w:eastAsia="en-US"/>
    </w:rPr>
  </w:style>
  <w:style w:type="paragraph" w:customStyle="1" w:styleId="TAC">
    <w:name w:val="TAC"/>
    <w:basedOn w:val="TAL"/>
    <w:link w:val="TACChar"/>
    <w:rsid w:val="00721DD8"/>
    <w:pPr>
      <w:jc w:val="center"/>
    </w:pPr>
  </w:style>
  <w:style w:type="character" w:customStyle="1" w:styleId="THChar">
    <w:name w:val="TH Char"/>
    <w:link w:val="TH"/>
    <w:qFormat/>
    <w:locked/>
    <w:rsid w:val="0038031E"/>
    <w:rPr>
      <w:rFonts w:ascii="Arial" w:hAnsi="Arial" w:cs="Arial"/>
      <w:b/>
      <w:lang w:eastAsia="en-US"/>
    </w:rPr>
  </w:style>
  <w:style w:type="paragraph" w:customStyle="1" w:styleId="TH">
    <w:name w:val="TH"/>
    <w:basedOn w:val="a"/>
    <w:link w:val="THChar"/>
    <w:qFormat/>
    <w:rsid w:val="0038031E"/>
    <w:pPr>
      <w:keepNext/>
      <w:keepLines/>
      <w:widowControl/>
      <w:spacing w:before="60" w:after="180"/>
      <w:jc w:val="center"/>
    </w:pPr>
    <w:rPr>
      <w:rFonts w:ascii="Arial" w:hAnsi="Arial" w:cs="Arial"/>
      <w:b/>
      <w:lang w:eastAsia="en-US"/>
    </w:rPr>
  </w:style>
  <w:style w:type="paragraph" w:styleId="af2">
    <w:name w:val="Revision"/>
    <w:hidden/>
    <w:uiPriority w:val="99"/>
    <w:semiHidden/>
    <w:rsid w:val="00D41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5519237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537745086">
      <w:bodyDiv w:val="1"/>
      <w:marLeft w:val="0"/>
      <w:marRight w:val="0"/>
      <w:marTop w:val="0"/>
      <w:marBottom w:val="0"/>
      <w:divBdr>
        <w:top w:val="none" w:sz="0" w:space="0" w:color="auto"/>
        <w:left w:val="none" w:sz="0" w:space="0" w:color="auto"/>
        <w:bottom w:val="none" w:sz="0" w:space="0" w:color="auto"/>
        <w:right w:val="none" w:sz="0" w:space="0" w:color="auto"/>
      </w:divBdr>
    </w:div>
    <w:div w:id="78685017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82012305">
      <w:bodyDiv w:val="1"/>
      <w:marLeft w:val="0"/>
      <w:marRight w:val="0"/>
      <w:marTop w:val="0"/>
      <w:marBottom w:val="0"/>
      <w:divBdr>
        <w:top w:val="none" w:sz="0" w:space="0" w:color="auto"/>
        <w:left w:val="none" w:sz="0" w:space="0" w:color="auto"/>
        <w:bottom w:val="none" w:sz="0" w:space="0" w:color="auto"/>
        <w:right w:val="none" w:sz="0" w:space="0" w:color="auto"/>
      </w:divBdr>
    </w:div>
    <w:div w:id="105666194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46315902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06219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37786-E6E6-4C6F-B7F4-C90212E95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1263</Words>
  <Characters>7204</Characters>
  <Application>Microsoft Office Word</Application>
  <DocSecurity>0</DocSecurity>
  <Lines>60</Lines>
  <Paragraphs>16</Paragraphs>
  <ScaleCrop>false</ScaleCrop>
  <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2021-10-22T11:53:00Z</dcterms:created>
  <dcterms:modified xsi:type="dcterms:W3CDTF">2021-10-22T11:53:00Z</dcterms:modified>
</cp:coreProperties>
</file>